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76C712" w14:textId="02E37835" w:rsidR="00BC68A6" w:rsidRDefault="005F2F35">
      <w:pPr>
        <w:rPr>
          <w:b/>
          <w:bCs/>
          <w:sz w:val="28"/>
          <w:szCs w:val="28"/>
          <w:u w:val="single"/>
        </w:rPr>
      </w:pPr>
      <w:r w:rsidRPr="005F2F35">
        <w:rPr>
          <w:b/>
          <w:bCs/>
          <w:sz w:val="28"/>
          <w:szCs w:val="28"/>
          <w:u w:val="single"/>
        </w:rPr>
        <w:t>Les « Entiers Postaux »</w:t>
      </w:r>
    </w:p>
    <w:p w14:paraId="575D2FC0" w14:textId="642FC8D4" w:rsidR="006137B7" w:rsidRDefault="00D70BF9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1838473B" wp14:editId="31D71461">
            <wp:extent cx="3098165" cy="1936377"/>
            <wp:effectExtent l="0" t="0" r="6985" b="6985"/>
            <wp:docPr id="2110908501" name="Image 10" descr="Une image contenant texte, fournitures de bureau, lettre, envelopp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908501" name="Image 10" descr="Une image contenant texte, fournitures de bureau, lettre, envelopp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116" cy="193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CF82E" w14:textId="2B8906A4" w:rsidR="005F2F35" w:rsidRPr="00012280" w:rsidRDefault="005F2F35" w:rsidP="00012280">
      <w:pPr>
        <w:rPr>
          <w:b/>
          <w:bCs/>
          <w:sz w:val="28"/>
          <w:szCs w:val="28"/>
          <w:u w:val="single"/>
        </w:rPr>
      </w:pPr>
      <w:r w:rsidRPr="005F2F35">
        <w:rPr>
          <w:i/>
          <w:iCs/>
          <w:sz w:val="24"/>
          <w:szCs w:val="24"/>
        </w:rPr>
        <w:t xml:space="preserve">Un </w:t>
      </w:r>
      <w:r>
        <w:rPr>
          <w:i/>
          <w:iCs/>
          <w:sz w:val="24"/>
          <w:szCs w:val="24"/>
        </w:rPr>
        <w:t xml:space="preserve">« Entier Postal » est un support sur lequel est imprimé un Timbre-Poste. Ce support est investi d’une valeur fiduciaire lui permettant d’être acheminé par le service postal. </w:t>
      </w:r>
    </w:p>
    <w:p w14:paraId="0D8E5CE3" w14:textId="20A13779" w:rsidR="005F2F35" w:rsidRDefault="005F2F35" w:rsidP="005F2F35">
      <w:pPr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Créés en 1878, les Entiers Postaux étaient, à l’origine, fabriqués par la Banque de France.</w:t>
      </w:r>
    </w:p>
    <w:p w14:paraId="33523A26" w14:textId="77777777" w:rsidR="005F2F35" w:rsidRDefault="005F2F35" w:rsidP="005F2F35">
      <w:pPr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Ils se déclinaient sous différentes formes : </w:t>
      </w:r>
    </w:p>
    <w:p w14:paraId="7F03A51F" w14:textId="77777777" w:rsidR="005F2F35" w:rsidRDefault="005F2F35" w:rsidP="005F2F35">
      <w:pPr>
        <w:pStyle w:val="Paragraphedeliste"/>
        <w:numPr>
          <w:ilvl w:val="0"/>
          <w:numId w:val="1"/>
        </w:numPr>
        <w:jc w:val="both"/>
        <w:rPr>
          <w:i/>
          <w:iCs/>
          <w:sz w:val="24"/>
          <w:szCs w:val="24"/>
        </w:rPr>
      </w:pPr>
      <w:r w:rsidRPr="00C82097">
        <w:rPr>
          <w:b/>
          <w:bCs/>
          <w:i/>
          <w:iCs/>
          <w:sz w:val="24"/>
          <w:szCs w:val="24"/>
        </w:rPr>
        <w:t>L’entier officiel</w:t>
      </w:r>
      <w:r>
        <w:rPr>
          <w:i/>
          <w:iCs/>
          <w:sz w:val="24"/>
          <w:szCs w:val="24"/>
        </w:rPr>
        <w:t>, émis par l’état.</w:t>
      </w:r>
    </w:p>
    <w:p w14:paraId="3AB2CF3B" w14:textId="638A91E6" w:rsidR="005F2F35" w:rsidRDefault="005F2F35" w:rsidP="005F2F35">
      <w:pPr>
        <w:pStyle w:val="Paragraphedeliste"/>
        <w:numPr>
          <w:ilvl w:val="0"/>
          <w:numId w:val="1"/>
        </w:numPr>
        <w:jc w:val="both"/>
        <w:rPr>
          <w:i/>
          <w:iCs/>
          <w:sz w:val="24"/>
          <w:szCs w:val="24"/>
        </w:rPr>
      </w:pPr>
      <w:r w:rsidRPr="00C82097">
        <w:rPr>
          <w:b/>
          <w:bCs/>
          <w:i/>
          <w:iCs/>
          <w:sz w:val="24"/>
          <w:szCs w:val="24"/>
        </w:rPr>
        <w:t>L’entier repiqué</w:t>
      </w:r>
      <w:r>
        <w:rPr>
          <w:i/>
          <w:iCs/>
          <w:sz w:val="24"/>
          <w:szCs w:val="24"/>
        </w:rPr>
        <w:t>, qui est un entier officiel sur lequel est réalisé</w:t>
      </w:r>
      <w:r w:rsidR="008B4D73">
        <w:rPr>
          <w:i/>
          <w:iCs/>
          <w:sz w:val="24"/>
          <w:szCs w:val="24"/>
        </w:rPr>
        <w:t xml:space="preserve">, à titre privé, une impression appelée « repiquage ». </w:t>
      </w:r>
      <w:r w:rsidRPr="005F2F35">
        <w:rPr>
          <w:i/>
          <w:iCs/>
          <w:sz w:val="24"/>
          <w:szCs w:val="24"/>
        </w:rPr>
        <w:t xml:space="preserve"> </w:t>
      </w:r>
    </w:p>
    <w:p w14:paraId="26676C24" w14:textId="38E385F0" w:rsidR="008B4D73" w:rsidRDefault="008B4D73" w:rsidP="005F2F35">
      <w:pPr>
        <w:pStyle w:val="Paragraphedeliste"/>
        <w:numPr>
          <w:ilvl w:val="0"/>
          <w:numId w:val="1"/>
        </w:numPr>
        <w:jc w:val="both"/>
        <w:rPr>
          <w:i/>
          <w:iCs/>
          <w:sz w:val="24"/>
          <w:szCs w:val="24"/>
        </w:rPr>
      </w:pPr>
      <w:r w:rsidRPr="00C82097">
        <w:rPr>
          <w:b/>
          <w:bCs/>
          <w:i/>
          <w:iCs/>
          <w:sz w:val="24"/>
          <w:szCs w:val="24"/>
        </w:rPr>
        <w:t>L’entier timbré sur commande</w:t>
      </w:r>
      <w:r>
        <w:rPr>
          <w:i/>
          <w:iCs/>
          <w:sz w:val="24"/>
          <w:szCs w:val="24"/>
        </w:rPr>
        <w:t>, dont le support est fourni par un privé et dont le timbre-poste est ensuite imprimé par l’administration postale. Les premiers connus datent de de 1882.</w:t>
      </w:r>
    </w:p>
    <w:p w14:paraId="22CFF095" w14:textId="141E9AAB" w:rsidR="008B4D73" w:rsidRDefault="008B4D73" w:rsidP="005F2F35">
      <w:pPr>
        <w:pStyle w:val="Paragraphedeliste"/>
        <w:numPr>
          <w:ilvl w:val="0"/>
          <w:numId w:val="1"/>
        </w:numPr>
        <w:jc w:val="both"/>
        <w:rPr>
          <w:i/>
          <w:iCs/>
          <w:sz w:val="24"/>
          <w:szCs w:val="24"/>
        </w:rPr>
      </w:pPr>
      <w:r w:rsidRPr="00C82097">
        <w:rPr>
          <w:b/>
          <w:bCs/>
          <w:i/>
          <w:iCs/>
          <w:sz w:val="24"/>
          <w:szCs w:val="24"/>
        </w:rPr>
        <w:t>L’entier pneumatique</w:t>
      </w:r>
      <w:r>
        <w:rPr>
          <w:i/>
          <w:iCs/>
          <w:sz w:val="24"/>
          <w:szCs w:val="24"/>
        </w:rPr>
        <w:t xml:space="preserve">, ou </w:t>
      </w:r>
      <w:r w:rsidRPr="00C82097">
        <w:rPr>
          <w:b/>
          <w:bCs/>
          <w:i/>
          <w:iCs/>
          <w:sz w:val="24"/>
          <w:szCs w:val="24"/>
        </w:rPr>
        <w:t xml:space="preserve">carte </w:t>
      </w:r>
      <w:proofErr w:type="spellStart"/>
      <w:r w:rsidRPr="00C82097">
        <w:rPr>
          <w:b/>
          <w:bCs/>
          <w:i/>
          <w:iCs/>
          <w:sz w:val="24"/>
          <w:szCs w:val="24"/>
        </w:rPr>
        <w:t>pneuma-tique</w:t>
      </w:r>
      <w:proofErr w:type="spellEnd"/>
      <w:r>
        <w:rPr>
          <w:i/>
          <w:iCs/>
          <w:sz w:val="24"/>
          <w:szCs w:val="24"/>
        </w:rPr>
        <w:t xml:space="preserve"> qui apparut en 1887 pour remplacer les cartes télégrammes et uniquement utilisés par les services pneumatiques. Ils furent supprimés en 1902. </w:t>
      </w:r>
    </w:p>
    <w:p w14:paraId="19147EAF" w14:textId="2545C7CA" w:rsidR="008B4D73" w:rsidRDefault="00757227" w:rsidP="005F2F35">
      <w:pPr>
        <w:pStyle w:val="Paragraphedeliste"/>
        <w:numPr>
          <w:ilvl w:val="0"/>
          <w:numId w:val="1"/>
        </w:numPr>
        <w:jc w:val="both"/>
        <w:rPr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453212A" wp14:editId="0B8860F3">
            <wp:simplePos x="0" y="0"/>
            <wp:positionH relativeFrom="margin">
              <wp:posOffset>982345</wp:posOffset>
            </wp:positionH>
            <wp:positionV relativeFrom="margin">
              <wp:posOffset>7715885</wp:posOffset>
            </wp:positionV>
            <wp:extent cx="1261745" cy="3098165"/>
            <wp:effectExtent l="0" t="3810" r="0" b="0"/>
            <wp:wrapSquare wrapText="bothSides"/>
            <wp:docPr id="811418804" name="Image 4" descr="Une image contenant texte, lettre, écriture manuscrite, papi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418804" name="Image 4" descr="Une image contenant texte, lettre, écriture manuscrite, papier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1745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4D73">
        <w:rPr>
          <w:i/>
          <w:iCs/>
          <w:sz w:val="24"/>
          <w:szCs w:val="24"/>
        </w:rPr>
        <w:t xml:space="preserve">La </w:t>
      </w:r>
      <w:r w:rsidR="008B4D73" w:rsidRPr="00C82097">
        <w:rPr>
          <w:b/>
          <w:bCs/>
          <w:i/>
          <w:iCs/>
          <w:sz w:val="24"/>
          <w:szCs w:val="24"/>
        </w:rPr>
        <w:t>bande pour journaux et imprimés</w:t>
      </w:r>
      <w:r w:rsidR="008B4D73">
        <w:rPr>
          <w:i/>
          <w:iCs/>
          <w:sz w:val="24"/>
          <w:szCs w:val="24"/>
        </w:rPr>
        <w:t> ; le timbre-poste</w:t>
      </w:r>
      <w:r w:rsidR="000967EA">
        <w:rPr>
          <w:i/>
          <w:iCs/>
          <w:sz w:val="24"/>
          <w:szCs w:val="24"/>
        </w:rPr>
        <w:t xml:space="preserve"> </w:t>
      </w:r>
      <w:r w:rsidR="003266DD">
        <w:rPr>
          <w:i/>
          <w:iCs/>
          <w:sz w:val="24"/>
          <w:szCs w:val="24"/>
        </w:rPr>
        <w:t xml:space="preserve">est </w:t>
      </w:r>
      <w:r w:rsidR="000967EA">
        <w:rPr>
          <w:i/>
          <w:iCs/>
          <w:sz w:val="24"/>
          <w:szCs w:val="24"/>
        </w:rPr>
        <w:t>imprimé</w:t>
      </w:r>
      <w:r w:rsidR="008B4D73">
        <w:rPr>
          <w:i/>
          <w:iCs/>
          <w:sz w:val="24"/>
          <w:szCs w:val="24"/>
        </w:rPr>
        <w:t xml:space="preserve"> sur une bande utilisée pour l’envoi de certain</w:t>
      </w:r>
      <w:r w:rsidR="00C82097">
        <w:rPr>
          <w:i/>
          <w:iCs/>
          <w:sz w:val="24"/>
          <w:szCs w:val="24"/>
        </w:rPr>
        <w:t>s</w:t>
      </w:r>
      <w:r w:rsidR="008B4D73">
        <w:rPr>
          <w:i/>
          <w:iCs/>
          <w:sz w:val="24"/>
          <w:szCs w:val="24"/>
        </w:rPr>
        <w:t xml:space="preserve"> journaux et imprimés</w:t>
      </w:r>
      <w:r w:rsidR="00C82097">
        <w:rPr>
          <w:i/>
          <w:iCs/>
          <w:sz w:val="24"/>
          <w:szCs w:val="24"/>
        </w:rPr>
        <w:t xml:space="preserve"> en faible nombre. Créée en 1882 et supprimée en 1942.</w:t>
      </w:r>
      <w:r w:rsidR="008B4D73">
        <w:rPr>
          <w:i/>
          <w:iCs/>
          <w:sz w:val="24"/>
          <w:szCs w:val="24"/>
        </w:rPr>
        <w:t xml:space="preserve"> </w:t>
      </w:r>
    </w:p>
    <w:p w14:paraId="5310D2BB" w14:textId="66EBB590" w:rsidR="00C82097" w:rsidRPr="00435DA5" w:rsidRDefault="00244DB0" w:rsidP="00435DA5">
      <w:pPr>
        <w:pStyle w:val="Paragraphedeliste"/>
        <w:numPr>
          <w:ilvl w:val="0"/>
          <w:numId w:val="1"/>
        </w:numPr>
        <w:jc w:val="both"/>
        <w:rPr>
          <w:i/>
          <w:iCs/>
          <w:sz w:val="24"/>
          <w:szCs w:val="24"/>
        </w:rPr>
      </w:pPr>
      <w:r w:rsidRPr="00435DA5">
        <w:rPr>
          <w:i/>
          <w:iCs/>
          <w:sz w:val="24"/>
          <w:szCs w:val="24"/>
        </w:rPr>
        <w:t xml:space="preserve"> </w:t>
      </w:r>
      <w:r w:rsidR="00C82097" w:rsidRPr="00435DA5">
        <w:rPr>
          <w:i/>
          <w:iCs/>
          <w:sz w:val="24"/>
          <w:szCs w:val="24"/>
        </w:rPr>
        <w:t xml:space="preserve">Les </w:t>
      </w:r>
      <w:r w:rsidR="00C82097" w:rsidRPr="00435DA5">
        <w:rPr>
          <w:b/>
          <w:bCs/>
          <w:i/>
          <w:iCs/>
          <w:sz w:val="24"/>
          <w:szCs w:val="24"/>
        </w:rPr>
        <w:t>aérogrammes</w:t>
      </w:r>
      <w:r w:rsidR="00C82097" w:rsidRPr="00435DA5">
        <w:rPr>
          <w:i/>
          <w:iCs/>
          <w:sz w:val="24"/>
          <w:szCs w:val="24"/>
        </w:rPr>
        <w:t xml:space="preserve"> utilisés pour la poste aérienne, émis en 1969.</w:t>
      </w:r>
    </w:p>
    <w:p w14:paraId="0359AAC5" w14:textId="2F51B5B8" w:rsidR="00C82097" w:rsidRDefault="00C82097" w:rsidP="005F2F35">
      <w:pPr>
        <w:pStyle w:val="Paragraphedeliste"/>
        <w:numPr>
          <w:ilvl w:val="0"/>
          <w:numId w:val="1"/>
        </w:numPr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Les</w:t>
      </w:r>
      <w:r w:rsidR="000658DB">
        <w:rPr>
          <w:i/>
          <w:iCs/>
          <w:sz w:val="24"/>
          <w:szCs w:val="24"/>
        </w:rPr>
        <w:t xml:space="preserve"> </w:t>
      </w:r>
      <w:r w:rsidRPr="00C82097">
        <w:rPr>
          <w:b/>
          <w:bCs/>
          <w:i/>
          <w:iCs/>
          <w:sz w:val="24"/>
          <w:szCs w:val="24"/>
        </w:rPr>
        <w:t>mandats</w:t>
      </w:r>
      <w:r>
        <w:rPr>
          <w:i/>
          <w:iCs/>
          <w:sz w:val="24"/>
          <w:szCs w:val="24"/>
        </w:rPr>
        <w:t>, portant une figurine postale, émis de 1882 à 1943.</w:t>
      </w:r>
    </w:p>
    <w:p w14:paraId="62D6A671" w14:textId="07EEEF07" w:rsidR="00C82097" w:rsidRDefault="00C82097" w:rsidP="005F2F35">
      <w:pPr>
        <w:pStyle w:val="Paragraphedeliste"/>
        <w:numPr>
          <w:ilvl w:val="0"/>
          <w:numId w:val="1"/>
        </w:numPr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Les </w:t>
      </w:r>
      <w:r w:rsidRPr="00C82097">
        <w:rPr>
          <w:b/>
          <w:bCs/>
          <w:i/>
          <w:iCs/>
          <w:sz w:val="24"/>
          <w:szCs w:val="24"/>
        </w:rPr>
        <w:t>bons de poste</w:t>
      </w:r>
      <w:r>
        <w:rPr>
          <w:i/>
          <w:iCs/>
          <w:sz w:val="24"/>
          <w:szCs w:val="24"/>
        </w:rPr>
        <w:t xml:space="preserve"> qui étaient des mandats de sommes fixes (1F à 20F) et qui ont été émis de 1882 à 1904.</w:t>
      </w:r>
    </w:p>
    <w:p w14:paraId="5452B23C" w14:textId="46E8C324" w:rsidR="00124AF2" w:rsidRDefault="009B7B94" w:rsidP="005F2F35">
      <w:pPr>
        <w:pStyle w:val="Paragraphedeliste"/>
        <w:numPr>
          <w:ilvl w:val="0"/>
          <w:numId w:val="1"/>
        </w:numPr>
        <w:jc w:val="both"/>
        <w:rPr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Le </w:t>
      </w:r>
      <w:r w:rsidR="00124AF2" w:rsidRPr="00855D6C">
        <w:rPr>
          <w:b/>
          <w:bCs/>
          <w:i/>
          <w:iCs/>
          <w:sz w:val="24"/>
          <w:szCs w:val="24"/>
        </w:rPr>
        <w:t>Livret d’identité postale</w:t>
      </w:r>
      <w:r w:rsidR="00246177" w:rsidRPr="00855D6C">
        <w:rPr>
          <w:b/>
          <w:bCs/>
          <w:i/>
          <w:iCs/>
          <w:sz w:val="24"/>
          <w:szCs w:val="24"/>
        </w:rPr>
        <w:t>,</w:t>
      </w:r>
      <w:r w:rsidR="00186A4A">
        <w:rPr>
          <w:i/>
          <w:iCs/>
          <w:sz w:val="24"/>
          <w:szCs w:val="24"/>
        </w:rPr>
        <w:t xml:space="preserve"> il y eut </w:t>
      </w:r>
      <w:r w:rsidR="00246177">
        <w:rPr>
          <w:i/>
          <w:iCs/>
          <w:sz w:val="24"/>
          <w:szCs w:val="24"/>
        </w:rPr>
        <w:t>seulement deux tirages en 1892</w:t>
      </w:r>
      <w:r w:rsidR="00C62298">
        <w:rPr>
          <w:i/>
          <w:iCs/>
          <w:sz w:val="24"/>
          <w:szCs w:val="24"/>
        </w:rPr>
        <w:t xml:space="preserve"> (19</w:t>
      </w:r>
      <w:r w:rsidR="00EB3532">
        <w:rPr>
          <w:i/>
          <w:iCs/>
          <w:sz w:val="24"/>
          <w:szCs w:val="24"/>
        </w:rPr>
        <w:t xml:space="preserve"> </w:t>
      </w:r>
      <w:r w:rsidR="00C62298">
        <w:rPr>
          <w:i/>
          <w:iCs/>
          <w:sz w:val="24"/>
          <w:szCs w:val="24"/>
        </w:rPr>
        <w:t>000 ex</w:t>
      </w:r>
      <w:r w:rsidR="00EB3532">
        <w:rPr>
          <w:i/>
          <w:iCs/>
          <w:sz w:val="24"/>
          <w:szCs w:val="24"/>
        </w:rPr>
        <w:t>emplaires</w:t>
      </w:r>
      <w:r w:rsidR="00FC43FF">
        <w:rPr>
          <w:i/>
          <w:iCs/>
          <w:sz w:val="24"/>
          <w:szCs w:val="24"/>
        </w:rPr>
        <w:t xml:space="preserve"> </w:t>
      </w:r>
      <w:r w:rsidR="00246177">
        <w:rPr>
          <w:i/>
          <w:iCs/>
          <w:sz w:val="24"/>
          <w:szCs w:val="24"/>
        </w:rPr>
        <w:t xml:space="preserve">et </w:t>
      </w:r>
      <w:r w:rsidR="00FC43FF">
        <w:rPr>
          <w:i/>
          <w:iCs/>
          <w:sz w:val="24"/>
          <w:szCs w:val="24"/>
        </w:rPr>
        <w:t xml:space="preserve">un en </w:t>
      </w:r>
      <w:r w:rsidR="00246177">
        <w:rPr>
          <w:i/>
          <w:iCs/>
          <w:sz w:val="24"/>
          <w:szCs w:val="24"/>
        </w:rPr>
        <w:t>1899</w:t>
      </w:r>
      <w:r w:rsidR="00855D6C">
        <w:rPr>
          <w:i/>
          <w:iCs/>
          <w:sz w:val="24"/>
          <w:szCs w:val="24"/>
        </w:rPr>
        <w:t xml:space="preserve">. </w:t>
      </w:r>
    </w:p>
    <w:p w14:paraId="1B633B3C" w14:textId="2C8DC6A0" w:rsidR="00A172E8" w:rsidRDefault="006843AA" w:rsidP="00F758E1">
      <w:pPr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En </w:t>
      </w:r>
      <w:r w:rsidR="007221D0">
        <w:rPr>
          <w:i/>
          <w:iCs/>
          <w:sz w:val="24"/>
          <w:szCs w:val="24"/>
        </w:rPr>
        <w:t>mars 1878, parait</w:t>
      </w:r>
      <w:r w:rsidR="00C343AC">
        <w:rPr>
          <w:i/>
          <w:iCs/>
          <w:sz w:val="24"/>
          <w:szCs w:val="24"/>
        </w:rPr>
        <w:t xml:space="preserve"> le premier Entier Postal</w:t>
      </w:r>
      <w:r w:rsidR="00A66DAF">
        <w:rPr>
          <w:i/>
          <w:iCs/>
          <w:sz w:val="24"/>
          <w:szCs w:val="24"/>
        </w:rPr>
        <w:t>, en l’</w:t>
      </w:r>
      <w:r w:rsidR="000A50DA">
        <w:rPr>
          <w:i/>
          <w:iCs/>
          <w:sz w:val="24"/>
          <w:szCs w:val="24"/>
        </w:rPr>
        <w:t xml:space="preserve">occurrence, </w:t>
      </w:r>
      <w:r w:rsidR="00A66DAF">
        <w:rPr>
          <w:i/>
          <w:iCs/>
          <w:sz w:val="24"/>
          <w:szCs w:val="24"/>
        </w:rPr>
        <w:t xml:space="preserve">une </w:t>
      </w:r>
      <w:r w:rsidR="00A66DAF" w:rsidRPr="008A1659">
        <w:rPr>
          <w:b/>
          <w:bCs/>
          <w:i/>
          <w:iCs/>
          <w:sz w:val="24"/>
          <w:szCs w:val="24"/>
        </w:rPr>
        <w:t>carte postale</w:t>
      </w:r>
      <w:r w:rsidR="000A50DA">
        <w:rPr>
          <w:i/>
          <w:iCs/>
          <w:sz w:val="24"/>
          <w:szCs w:val="24"/>
        </w:rPr>
        <w:t xml:space="preserve"> avec le timbre</w:t>
      </w:r>
      <w:r w:rsidR="00FE4C6B">
        <w:rPr>
          <w:i/>
          <w:iCs/>
          <w:sz w:val="24"/>
          <w:szCs w:val="24"/>
        </w:rPr>
        <w:t xml:space="preserve"> « 10c Sage</w:t>
      </w:r>
      <w:r w:rsidR="00ED0F58">
        <w:rPr>
          <w:i/>
          <w:iCs/>
          <w:sz w:val="24"/>
          <w:szCs w:val="24"/>
        </w:rPr>
        <w:t xml:space="preserve"> noir</w:t>
      </w:r>
      <w:r w:rsidR="00277F2E">
        <w:rPr>
          <w:i/>
          <w:iCs/>
          <w:sz w:val="24"/>
          <w:szCs w:val="24"/>
        </w:rPr>
        <w:t> »</w:t>
      </w:r>
      <w:r w:rsidR="00ED0F58">
        <w:rPr>
          <w:i/>
          <w:iCs/>
          <w:sz w:val="24"/>
          <w:szCs w:val="24"/>
        </w:rPr>
        <w:t xml:space="preserve"> sur carton viole</w:t>
      </w:r>
      <w:r w:rsidR="00277F2E">
        <w:rPr>
          <w:i/>
          <w:iCs/>
          <w:sz w:val="24"/>
          <w:szCs w:val="24"/>
        </w:rPr>
        <w:t>t</w:t>
      </w:r>
      <w:r w:rsidR="00FE4C6B">
        <w:rPr>
          <w:i/>
          <w:iCs/>
          <w:sz w:val="24"/>
          <w:szCs w:val="24"/>
        </w:rPr>
        <w:t xml:space="preserve"> et 2 lignes pour l’adresse</w:t>
      </w:r>
      <w:r w:rsidR="0027353A">
        <w:rPr>
          <w:i/>
          <w:iCs/>
          <w:sz w:val="24"/>
          <w:szCs w:val="24"/>
        </w:rPr>
        <w:t>.</w:t>
      </w:r>
    </w:p>
    <w:p w14:paraId="07F0788C" w14:textId="233895FF" w:rsidR="00D56BF3" w:rsidRDefault="00F30DE1" w:rsidP="00F758E1">
      <w:pPr>
        <w:jc w:val="both"/>
        <w:rPr>
          <w:i/>
          <w:iCs/>
          <w:sz w:val="24"/>
          <w:szCs w:val="24"/>
        </w:rPr>
      </w:pPr>
      <w:r>
        <w:rPr>
          <w:i/>
          <w:iCs/>
          <w:noProof/>
          <w:sz w:val="24"/>
          <w:szCs w:val="24"/>
        </w:rPr>
        <w:drawing>
          <wp:inline distT="0" distB="0" distL="0" distR="0" wp14:anchorId="4CDF14ED" wp14:editId="192F86B7">
            <wp:extent cx="3098165" cy="1950720"/>
            <wp:effectExtent l="0" t="0" r="6985" b="0"/>
            <wp:docPr id="234588223" name="Image 3" descr="Une image contenant texte, fournitures de bureau, enveloppe, let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588223" name="Image 3" descr="Une image contenant texte, fournitures de bureau, enveloppe, lettr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B830F" w14:textId="5AEC174B" w:rsidR="00821166" w:rsidRDefault="00821166" w:rsidP="00D56BF3">
      <w:pPr>
        <w:jc w:val="both"/>
        <w:rPr>
          <w:b/>
          <w:bCs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De 1879 à 1945, la poste</w:t>
      </w:r>
      <w:r w:rsidR="00725613">
        <w:rPr>
          <w:i/>
          <w:iCs/>
          <w:sz w:val="24"/>
          <w:szCs w:val="24"/>
        </w:rPr>
        <w:t xml:space="preserve"> a fabriqué </w:t>
      </w:r>
      <w:r w:rsidR="00865B1B">
        <w:rPr>
          <w:i/>
          <w:iCs/>
          <w:sz w:val="24"/>
          <w:szCs w:val="24"/>
        </w:rPr>
        <w:t xml:space="preserve">et vendu des </w:t>
      </w:r>
      <w:r w:rsidR="00865B1B" w:rsidRPr="008A1659">
        <w:rPr>
          <w:b/>
          <w:bCs/>
          <w:i/>
          <w:iCs/>
          <w:sz w:val="24"/>
          <w:szCs w:val="24"/>
        </w:rPr>
        <w:t>cartes postales</w:t>
      </w:r>
      <w:r w:rsidR="00B744EC" w:rsidRPr="008A1659">
        <w:rPr>
          <w:b/>
          <w:bCs/>
          <w:i/>
          <w:iCs/>
          <w:sz w:val="24"/>
          <w:szCs w:val="24"/>
        </w:rPr>
        <w:t xml:space="preserve"> avec réponse payée.</w:t>
      </w:r>
    </w:p>
    <w:p w14:paraId="6339BDA2" w14:textId="7579C673" w:rsidR="00B744EC" w:rsidRDefault="00B51D50" w:rsidP="004E2316">
      <w:pPr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À la suite du</w:t>
      </w:r>
      <w:r w:rsidR="00F11022">
        <w:rPr>
          <w:i/>
          <w:iCs/>
          <w:sz w:val="24"/>
          <w:szCs w:val="24"/>
        </w:rPr>
        <w:t xml:space="preserve"> succès des cartes postales, l’</w:t>
      </w:r>
      <w:proofErr w:type="spellStart"/>
      <w:r w:rsidR="00F11022">
        <w:rPr>
          <w:i/>
          <w:iCs/>
          <w:sz w:val="24"/>
          <w:szCs w:val="24"/>
        </w:rPr>
        <w:t>admi</w:t>
      </w:r>
      <w:r w:rsidR="008B14DD">
        <w:rPr>
          <w:i/>
          <w:iCs/>
          <w:sz w:val="24"/>
          <w:szCs w:val="24"/>
        </w:rPr>
        <w:t>-</w:t>
      </w:r>
      <w:r w:rsidR="00F11022">
        <w:rPr>
          <w:i/>
          <w:iCs/>
          <w:sz w:val="24"/>
          <w:szCs w:val="24"/>
        </w:rPr>
        <w:t>nistration</w:t>
      </w:r>
      <w:proofErr w:type="spellEnd"/>
      <w:r w:rsidR="007701FE">
        <w:rPr>
          <w:i/>
          <w:iCs/>
          <w:sz w:val="24"/>
          <w:szCs w:val="24"/>
        </w:rPr>
        <w:t xml:space="preserve"> va émettre des </w:t>
      </w:r>
      <w:r w:rsidR="007701FE" w:rsidRPr="008B14DD">
        <w:rPr>
          <w:b/>
          <w:bCs/>
          <w:i/>
          <w:iCs/>
          <w:sz w:val="24"/>
          <w:szCs w:val="24"/>
        </w:rPr>
        <w:t>enveloppes</w:t>
      </w:r>
      <w:r w:rsidR="007701FE">
        <w:rPr>
          <w:i/>
          <w:iCs/>
          <w:sz w:val="24"/>
          <w:szCs w:val="24"/>
        </w:rPr>
        <w:t xml:space="preserve"> en septembre 1882</w:t>
      </w:r>
      <w:r w:rsidR="00D22885">
        <w:rPr>
          <w:i/>
          <w:iCs/>
          <w:sz w:val="24"/>
          <w:szCs w:val="24"/>
        </w:rPr>
        <w:t xml:space="preserve">. </w:t>
      </w:r>
      <w:r w:rsidR="00F12055">
        <w:rPr>
          <w:i/>
          <w:iCs/>
          <w:sz w:val="24"/>
          <w:szCs w:val="24"/>
        </w:rPr>
        <w:t>Les premières,</w:t>
      </w:r>
      <w:r w:rsidR="001A454B">
        <w:rPr>
          <w:i/>
          <w:iCs/>
          <w:sz w:val="24"/>
          <w:szCs w:val="24"/>
        </w:rPr>
        <w:t xml:space="preserve"> teintées,</w:t>
      </w:r>
      <w:r w:rsidR="00F12055">
        <w:rPr>
          <w:i/>
          <w:iCs/>
          <w:sz w:val="24"/>
          <w:szCs w:val="24"/>
        </w:rPr>
        <w:t xml:space="preserve"> au type « Sage »</w:t>
      </w:r>
      <w:r w:rsidR="00CD7EA8">
        <w:rPr>
          <w:i/>
          <w:iCs/>
          <w:sz w:val="24"/>
          <w:szCs w:val="24"/>
        </w:rPr>
        <w:t xml:space="preserve"> à 5c vert foncé, sont destinées</w:t>
      </w:r>
      <w:r w:rsidR="00650A66">
        <w:rPr>
          <w:i/>
          <w:iCs/>
          <w:sz w:val="24"/>
          <w:szCs w:val="24"/>
        </w:rPr>
        <w:t xml:space="preserve"> à l’envoi de cartes de visite</w:t>
      </w:r>
      <w:r w:rsidR="009811B9">
        <w:rPr>
          <w:i/>
          <w:iCs/>
          <w:sz w:val="24"/>
          <w:szCs w:val="24"/>
        </w:rPr>
        <w:t xml:space="preserve"> ou de factures. Rapidement</w:t>
      </w:r>
      <w:r w:rsidR="00A9070C">
        <w:rPr>
          <w:i/>
          <w:iCs/>
          <w:sz w:val="24"/>
          <w:szCs w:val="24"/>
        </w:rPr>
        <w:t>, le papier des enveloppes devient blanc</w:t>
      </w:r>
      <w:r w:rsidR="00047EF4">
        <w:rPr>
          <w:i/>
          <w:iCs/>
          <w:sz w:val="24"/>
          <w:szCs w:val="24"/>
        </w:rPr>
        <w:t xml:space="preserve"> et, vers 1898, le timbre</w:t>
      </w:r>
      <w:r w:rsidR="00FD2844">
        <w:rPr>
          <w:i/>
          <w:iCs/>
          <w:sz w:val="24"/>
          <w:szCs w:val="24"/>
        </w:rPr>
        <w:t xml:space="preserve"> est vert-jaune, comme les timbres alors en usage</w:t>
      </w:r>
      <w:r w:rsidR="00FF71B1">
        <w:rPr>
          <w:i/>
          <w:iCs/>
          <w:sz w:val="24"/>
          <w:szCs w:val="24"/>
        </w:rPr>
        <w:t>. Divers formats d’enveloppes furent</w:t>
      </w:r>
      <w:r w:rsidR="00342764">
        <w:rPr>
          <w:i/>
          <w:iCs/>
          <w:sz w:val="24"/>
          <w:szCs w:val="24"/>
        </w:rPr>
        <w:t xml:space="preserve"> réalisés. </w:t>
      </w:r>
    </w:p>
    <w:p w14:paraId="56A0AC9D" w14:textId="140E143D" w:rsidR="00510935" w:rsidRDefault="00897FD6" w:rsidP="006843AA">
      <w:pPr>
        <w:ind w:left="360"/>
        <w:jc w:val="both"/>
        <w:rPr>
          <w:i/>
          <w:iCs/>
          <w:sz w:val="24"/>
          <w:szCs w:val="24"/>
        </w:rPr>
      </w:pPr>
      <w:r>
        <w:rPr>
          <w:i/>
          <w:iCs/>
          <w:noProof/>
          <w:sz w:val="24"/>
          <w:szCs w:val="24"/>
        </w:rPr>
        <w:drawing>
          <wp:inline distT="0" distB="0" distL="0" distR="0" wp14:anchorId="7B2B14BD" wp14:editId="51EFF685">
            <wp:extent cx="1592580" cy="2521567"/>
            <wp:effectExtent l="0" t="6985" r="635" b="635"/>
            <wp:docPr id="163546437" name="Image 13" descr="Une image contenant fournitures de bureau, lettre, enveloppe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46437" name="Image 13" descr="Une image contenant fournitures de bureau, lettre, enveloppe, text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05605" cy="254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D5CDF" w14:textId="76F7F8A7" w:rsidR="00B14668" w:rsidRDefault="0008546A" w:rsidP="00897FD6">
      <w:pPr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lastRenderedPageBreak/>
        <w:t>Le succès des cartes postales et des enveloppes</w:t>
      </w:r>
      <w:r w:rsidR="001A6F6E">
        <w:rPr>
          <w:i/>
          <w:iCs/>
          <w:sz w:val="24"/>
          <w:szCs w:val="24"/>
        </w:rPr>
        <w:t xml:space="preserve"> timbrées</w:t>
      </w:r>
      <w:r w:rsidR="000E7D7E">
        <w:rPr>
          <w:i/>
          <w:iCs/>
          <w:sz w:val="24"/>
          <w:szCs w:val="24"/>
        </w:rPr>
        <w:t xml:space="preserve"> est tel que les industries privées </w:t>
      </w:r>
      <w:r w:rsidR="003B762A">
        <w:rPr>
          <w:i/>
          <w:iCs/>
          <w:sz w:val="24"/>
          <w:szCs w:val="24"/>
        </w:rPr>
        <w:t>s’en inspirent</w:t>
      </w:r>
      <w:r w:rsidR="0065476B">
        <w:rPr>
          <w:i/>
          <w:iCs/>
          <w:sz w:val="24"/>
          <w:szCs w:val="24"/>
        </w:rPr>
        <w:t> : Pour donne</w:t>
      </w:r>
      <w:r w:rsidR="000C2530">
        <w:rPr>
          <w:i/>
          <w:iCs/>
          <w:sz w:val="24"/>
          <w:szCs w:val="24"/>
        </w:rPr>
        <w:t>r plus de discrétion à la corre</w:t>
      </w:r>
      <w:r w:rsidR="00F446B6">
        <w:rPr>
          <w:i/>
          <w:iCs/>
          <w:sz w:val="24"/>
          <w:szCs w:val="24"/>
        </w:rPr>
        <w:t>s</w:t>
      </w:r>
      <w:r w:rsidR="000C2530">
        <w:rPr>
          <w:i/>
          <w:iCs/>
          <w:sz w:val="24"/>
          <w:szCs w:val="24"/>
        </w:rPr>
        <w:t>pondance</w:t>
      </w:r>
      <w:r w:rsidR="00073955">
        <w:rPr>
          <w:i/>
          <w:iCs/>
          <w:sz w:val="24"/>
          <w:szCs w:val="24"/>
        </w:rPr>
        <w:t xml:space="preserve"> (à découvert sur la carte postale) </w:t>
      </w:r>
      <w:r w:rsidR="00F446B6">
        <w:rPr>
          <w:i/>
          <w:iCs/>
          <w:sz w:val="24"/>
          <w:szCs w:val="24"/>
        </w:rPr>
        <w:t>et éviter le besoin de papier</w:t>
      </w:r>
      <w:r w:rsidR="00840914">
        <w:rPr>
          <w:i/>
          <w:iCs/>
          <w:sz w:val="24"/>
          <w:szCs w:val="24"/>
        </w:rPr>
        <w:t xml:space="preserve"> à lettres, un industriel parisien </w:t>
      </w:r>
      <w:r w:rsidR="00DA356B">
        <w:rPr>
          <w:i/>
          <w:iCs/>
          <w:sz w:val="24"/>
          <w:szCs w:val="24"/>
        </w:rPr>
        <w:t>« Mr Vervelle »</w:t>
      </w:r>
      <w:r w:rsidR="00945C1B">
        <w:rPr>
          <w:i/>
          <w:iCs/>
          <w:sz w:val="24"/>
          <w:szCs w:val="24"/>
        </w:rPr>
        <w:t xml:space="preserve"> </w:t>
      </w:r>
      <w:r w:rsidR="00DA356B">
        <w:rPr>
          <w:i/>
          <w:iCs/>
          <w:sz w:val="24"/>
          <w:szCs w:val="24"/>
        </w:rPr>
        <w:t xml:space="preserve">créé la </w:t>
      </w:r>
      <w:r w:rsidR="00DA356B" w:rsidRPr="00945C1B">
        <w:rPr>
          <w:b/>
          <w:bCs/>
          <w:i/>
          <w:iCs/>
          <w:sz w:val="24"/>
          <w:szCs w:val="24"/>
        </w:rPr>
        <w:t>carte-lettre</w:t>
      </w:r>
      <w:r w:rsidR="002912AE">
        <w:rPr>
          <w:i/>
          <w:iCs/>
          <w:sz w:val="24"/>
          <w:szCs w:val="24"/>
        </w:rPr>
        <w:t> :</w:t>
      </w:r>
      <w:r w:rsidR="00191CFE">
        <w:rPr>
          <w:i/>
          <w:iCs/>
          <w:sz w:val="24"/>
          <w:szCs w:val="24"/>
        </w:rPr>
        <w:t xml:space="preserve"> </w:t>
      </w:r>
      <w:r w:rsidR="00D76BB0">
        <w:rPr>
          <w:i/>
          <w:iCs/>
          <w:sz w:val="24"/>
          <w:szCs w:val="24"/>
        </w:rPr>
        <w:t>Pap</w:t>
      </w:r>
      <w:r w:rsidR="00191CFE">
        <w:rPr>
          <w:i/>
          <w:iCs/>
          <w:sz w:val="24"/>
          <w:szCs w:val="24"/>
        </w:rPr>
        <w:t>ier fort permettant l’écriture</w:t>
      </w:r>
      <w:r w:rsidR="00232CD2">
        <w:rPr>
          <w:i/>
          <w:iCs/>
          <w:sz w:val="24"/>
          <w:szCs w:val="24"/>
        </w:rPr>
        <w:t xml:space="preserve"> à l’intérieur et, une fois repliée et fermée</w:t>
      </w:r>
      <w:r w:rsidR="00006449">
        <w:rPr>
          <w:i/>
          <w:iCs/>
          <w:sz w:val="24"/>
          <w:szCs w:val="24"/>
        </w:rPr>
        <w:t xml:space="preserve"> par une ligne de gomme</w:t>
      </w:r>
      <w:r w:rsidR="004B09D9">
        <w:rPr>
          <w:i/>
          <w:iCs/>
          <w:sz w:val="24"/>
          <w:szCs w:val="24"/>
        </w:rPr>
        <w:t> ; se présent</w:t>
      </w:r>
      <w:r w:rsidR="002C438F">
        <w:rPr>
          <w:i/>
          <w:iCs/>
          <w:sz w:val="24"/>
          <w:szCs w:val="24"/>
        </w:rPr>
        <w:t>ant</w:t>
      </w:r>
      <w:r w:rsidR="004B09D9">
        <w:rPr>
          <w:i/>
          <w:iCs/>
          <w:sz w:val="24"/>
          <w:szCs w:val="24"/>
        </w:rPr>
        <w:t xml:space="preserve"> comme une enveloppe.</w:t>
      </w:r>
      <w:r w:rsidR="00E22536">
        <w:rPr>
          <w:i/>
          <w:iCs/>
          <w:sz w:val="24"/>
          <w:szCs w:val="24"/>
        </w:rPr>
        <w:t xml:space="preserve"> Un piquage périphérique permet l’ouverture </w:t>
      </w:r>
      <w:r w:rsidR="00902575">
        <w:rPr>
          <w:i/>
          <w:iCs/>
          <w:sz w:val="24"/>
          <w:szCs w:val="24"/>
        </w:rPr>
        <w:t xml:space="preserve">par le destinataire. </w:t>
      </w:r>
    </w:p>
    <w:p w14:paraId="62EE7F99" w14:textId="1809FA51" w:rsidR="00510935" w:rsidRDefault="00892273" w:rsidP="006843AA">
      <w:pPr>
        <w:ind w:left="360"/>
        <w:jc w:val="both"/>
        <w:rPr>
          <w:i/>
          <w:iCs/>
          <w:sz w:val="24"/>
          <w:szCs w:val="24"/>
        </w:rPr>
      </w:pPr>
      <w:r>
        <w:rPr>
          <w:i/>
          <w:iCs/>
          <w:noProof/>
          <w:sz w:val="24"/>
          <w:szCs w:val="24"/>
        </w:rPr>
        <w:drawing>
          <wp:inline distT="0" distB="0" distL="0" distR="0" wp14:anchorId="51D4B411" wp14:editId="5320F6E6">
            <wp:extent cx="1925320" cy="3098165"/>
            <wp:effectExtent l="4127" t="0" r="2858" b="2857"/>
            <wp:docPr id="1312087031" name="Image 4" descr="Une image contenant texte, livre, papier, Produit en papi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087031" name="Image 4" descr="Une image contenant texte, livre, papier, Produit en papier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2532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7971B" w14:textId="2E61ABC4" w:rsidR="00902575" w:rsidRDefault="00902575" w:rsidP="00D5284F">
      <w:pPr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Ces cartes-lettres</w:t>
      </w:r>
      <w:r w:rsidR="003D211E">
        <w:rPr>
          <w:i/>
          <w:iCs/>
          <w:sz w:val="24"/>
          <w:szCs w:val="24"/>
        </w:rPr>
        <w:t xml:space="preserve"> reçurent immédiatement un </w:t>
      </w:r>
      <w:r w:rsidR="002469BD">
        <w:rPr>
          <w:i/>
          <w:iCs/>
          <w:sz w:val="24"/>
          <w:szCs w:val="24"/>
        </w:rPr>
        <w:t>bon accueil du public et furent émises de</w:t>
      </w:r>
      <w:r w:rsidR="006171F2">
        <w:rPr>
          <w:i/>
          <w:iCs/>
          <w:sz w:val="24"/>
          <w:szCs w:val="24"/>
        </w:rPr>
        <w:t xml:space="preserve"> 1886 à 1942</w:t>
      </w:r>
      <w:r w:rsidR="008E1B62">
        <w:rPr>
          <w:i/>
          <w:iCs/>
          <w:sz w:val="24"/>
          <w:szCs w:val="24"/>
        </w:rPr>
        <w:t xml:space="preserve"> : </w:t>
      </w:r>
      <w:r w:rsidR="00787809">
        <w:rPr>
          <w:i/>
          <w:iCs/>
          <w:sz w:val="24"/>
          <w:szCs w:val="24"/>
        </w:rPr>
        <w:t xml:space="preserve">Carte-lettre à 15c bleu (type </w:t>
      </w:r>
      <w:r w:rsidR="00DA72B5">
        <w:rPr>
          <w:i/>
          <w:iCs/>
          <w:sz w:val="24"/>
          <w:szCs w:val="24"/>
        </w:rPr>
        <w:t>« </w:t>
      </w:r>
      <w:r w:rsidR="00787809">
        <w:rPr>
          <w:i/>
          <w:iCs/>
          <w:sz w:val="24"/>
          <w:szCs w:val="24"/>
        </w:rPr>
        <w:t>Sage</w:t>
      </w:r>
      <w:r w:rsidR="00DA72B5">
        <w:rPr>
          <w:i/>
          <w:iCs/>
          <w:sz w:val="24"/>
          <w:szCs w:val="24"/>
        </w:rPr>
        <w:t> »</w:t>
      </w:r>
      <w:r w:rsidR="0066622F">
        <w:rPr>
          <w:i/>
          <w:iCs/>
          <w:sz w:val="24"/>
          <w:szCs w:val="24"/>
        </w:rPr>
        <w:t>)</w:t>
      </w:r>
      <w:r w:rsidR="00DA72B5">
        <w:rPr>
          <w:i/>
          <w:iCs/>
          <w:sz w:val="24"/>
          <w:szCs w:val="24"/>
        </w:rPr>
        <w:t xml:space="preserve"> émise par la poste à partir du 15 Juin 1886.</w:t>
      </w:r>
      <w:r w:rsidR="000D7CF2">
        <w:rPr>
          <w:i/>
          <w:iCs/>
          <w:sz w:val="24"/>
          <w:szCs w:val="24"/>
        </w:rPr>
        <w:t xml:space="preserve">        </w:t>
      </w:r>
      <w:r w:rsidR="000C5E1D" w:rsidRPr="00A450C9">
        <w:rPr>
          <w:b/>
          <w:bCs/>
          <w:i/>
          <w:iCs/>
          <w:sz w:val="24"/>
          <w:szCs w:val="24"/>
        </w:rPr>
        <w:t>Carte-lettre avec réponse payée</w:t>
      </w:r>
      <w:r w:rsidR="000C5E1D">
        <w:rPr>
          <w:i/>
          <w:iCs/>
          <w:sz w:val="24"/>
          <w:szCs w:val="24"/>
        </w:rPr>
        <w:t xml:space="preserve"> </w:t>
      </w:r>
      <w:r w:rsidR="00650AD4">
        <w:rPr>
          <w:i/>
          <w:iCs/>
          <w:sz w:val="24"/>
          <w:szCs w:val="24"/>
        </w:rPr>
        <w:t>émis</w:t>
      </w:r>
      <w:r w:rsidR="004D38DF">
        <w:rPr>
          <w:i/>
          <w:iCs/>
          <w:sz w:val="24"/>
          <w:szCs w:val="24"/>
        </w:rPr>
        <w:t>e</w:t>
      </w:r>
      <w:r w:rsidR="00650AD4">
        <w:rPr>
          <w:i/>
          <w:iCs/>
          <w:sz w:val="24"/>
          <w:szCs w:val="24"/>
        </w:rPr>
        <w:t xml:space="preserve"> en 1894.</w:t>
      </w:r>
      <w:r w:rsidR="00F925D7">
        <w:rPr>
          <w:i/>
          <w:iCs/>
          <w:sz w:val="24"/>
          <w:szCs w:val="24"/>
        </w:rPr>
        <w:t xml:space="preserve"> </w:t>
      </w:r>
      <w:r w:rsidR="00FF4743">
        <w:rPr>
          <w:i/>
          <w:iCs/>
          <w:sz w:val="24"/>
          <w:szCs w:val="24"/>
        </w:rPr>
        <w:t>En 1886</w:t>
      </w:r>
      <w:r w:rsidR="000B6D75">
        <w:rPr>
          <w:i/>
          <w:iCs/>
          <w:sz w:val="24"/>
          <w:szCs w:val="24"/>
        </w:rPr>
        <w:t>, d</w:t>
      </w:r>
      <w:r w:rsidR="00F925D7">
        <w:rPr>
          <w:i/>
          <w:iCs/>
          <w:sz w:val="24"/>
          <w:szCs w:val="24"/>
        </w:rPr>
        <w:t xml:space="preserve">es </w:t>
      </w:r>
      <w:r w:rsidR="0058658E">
        <w:rPr>
          <w:i/>
          <w:iCs/>
          <w:sz w:val="24"/>
          <w:szCs w:val="24"/>
        </w:rPr>
        <w:t>c</w:t>
      </w:r>
      <w:r w:rsidR="00F925D7">
        <w:rPr>
          <w:i/>
          <w:iCs/>
          <w:sz w:val="24"/>
          <w:szCs w:val="24"/>
        </w:rPr>
        <w:t xml:space="preserve">artes-lettres </w:t>
      </w:r>
      <w:r w:rsidR="0058658E">
        <w:rPr>
          <w:i/>
          <w:iCs/>
          <w:sz w:val="24"/>
          <w:szCs w:val="24"/>
        </w:rPr>
        <w:t>à 25c</w:t>
      </w:r>
      <w:r w:rsidR="008563E1">
        <w:rPr>
          <w:i/>
          <w:iCs/>
          <w:sz w:val="24"/>
          <w:szCs w:val="24"/>
        </w:rPr>
        <w:t xml:space="preserve"> (type « Sage »)</w:t>
      </w:r>
      <w:r w:rsidR="0058658E">
        <w:rPr>
          <w:i/>
          <w:iCs/>
          <w:sz w:val="24"/>
          <w:szCs w:val="24"/>
        </w:rPr>
        <w:t xml:space="preserve"> sont émises</w:t>
      </w:r>
      <w:r w:rsidR="00515AC5">
        <w:rPr>
          <w:i/>
          <w:iCs/>
          <w:sz w:val="24"/>
          <w:szCs w:val="24"/>
        </w:rPr>
        <w:t xml:space="preserve"> pour les pays étrangers faisant partie</w:t>
      </w:r>
      <w:r w:rsidR="002B7ABF">
        <w:rPr>
          <w:i/>
          <w:iCs/>
          <w:sz w:val="24"/>
          <w:szCs w:val="24"/>
        </w:rPr>
        <w:t xml:space="preserve"> de l’U.P.U. (Union Postale Universelle)</w:t>
      </w:r>
      <w:r w:rsidR="00566AE1">
        <w:rPr>
          <w:i/>
          <w:iCs/>
          <w:sz w:val="24"/>
          <w:szCs w:val="24"/>
        </w:rPr>
        <w:t xml:space="preserve">. </w:t>
      </w:r>
      <w:r w:rsidR="00B14D5C">
        <w:rPr>
          <w:i/>
          <w:iCs/>
          <w:sz w:val="24"/>
          <w:szCs w:val="24"/>
        </w:rPr>
        <w:t>L</w:t>
      </w:r>
      <w:r w:rsidR="00566AE1">
        <w:rPr>
          <w:i/>
          <w:iCs/>
          <w:sz w:val="24"/>
          <w:szCs w:val="24"/>
        </w:rPr>
        <w:t>e</w:t>
      </w:r>
      <w:r w:rsidR="008563E1">
        <w:rPr>
          <w:i/>
          <w:iCs/>
          <w:sz w:val="24"/>
          <w:szCs w:val="24"/>
        </w:rPr>
        <w:t xml:space="preserve"> </w:t>
      </w:r>
      <w:r w:rsidR="00B14D5C">
        <w:rPr>
          <w:i/>
          <w:iCs/>
          <w:sz w:val="24"/>
          <w:szCs w:val="24"/>
        </w:rPr>
        <w:t>timbre courant d’alors (</w:t>
      </w:r>
      <w:r w:rsidR="00E04F97">
        <w:rPr>
          <w:i/>
          <w:iCs/>
          <w:sz w:val="24"/>
          <w:szCs w:val="24"/>
        </w:rPr>
        <w:t>25c bistre-jaune</w:t>
      </w:r>
      <w:r w:rsidR="003B0347">
        <w:rPr>
          <w:i/>
          <w:iCs/>
          <w:sz w:val="24"/>
          <w:szCs w:val="24"/>
        </w:rPr>
        <w:t xml:space="preserve"> émis en 1879</w:t>
      </w:r>
      <w:r w:rsidR="00943A2F">
        <w:rPr>
          <w:i/>
          <w:iCs/>
          <w:sz w:val="24"/>
          <w:szCs w:val="24"/>
        </w:rPr>
        <w:t>)</w:t>
      </w:r>
      <w:r w:rsidR="00E51CC4">
        <w:rPr>
          <w:i/>
          <w:iCs/>
          <w:sz w:val="24"/>
          <w:szCs w:val="24"/>
        </w:rPr>
        <w:t xml:space="preserve"> </w:t>
      </w:r>
      <w:r w:rsidR="007D098D">
        <w:rPr>
          <w:i/>
          <w:iCs/>
          <w:sz w:val="24"/>
          <w:szCs w:val="24"/>
        </w:rPr>
        <w:t>n’est pas fiable pour une impression sur carton</w:t>
      </w:r>
      <w:r w:rsidR="000D35AF">
        <w:rPr>
          <w:i/>
          <w:iCs/>
          <w:sz w:val="24"/>
          <w:szCs w:val="24"/>
        </w:rPr>
        <w:t xml:space="preserve"> </w:t>
      </w:r>
      <w:r w:rsidR="00F9495E">
        <w:rPr>
          <w:i/>
          <w:iCs/>
          <w:sz w:val="24"/>
          <w:szCs w:val="24"/>
        </w:rPr>
        <w:t>;</w:t>
      </w:r>
      <w:r w:rsidR="00E51CC4">
        <w:rPr>
          <w:i/>
          <w:iCs/>
          <w:sz w:val="24"/>
          <w:szCs w:val="24"/>
        </w:rPr>
        <w:t xml:space="preserve"> pour permettre une </w:t>
      </w:r>
      <w:proofErr w:type="gramStart"/>
      <w:r w:rsidR="00E51CC4">
        <w:rPr>
          <w:i/>
          <w:iCs/>
          <w:sz w:val="24"/>
          <w:szCs w:val="24"/>
        </w:rPr>
        <w:t>unification</w:t>
      </w:r>
      <w:r w:rsidR="00F55649">
        <w:rPr>
          <w:i/>
          <w:iCs/>
          <w:sz w:val="24"/>
          <w:szCs w:val="24"/>
        </w:rPr>
        <w:t xml:space="preserve"> </w:t>
      </w:r>
      <w:r w:rsidR="002A3A8E">
        <w:rPr>
          <w:i/>
          <w:iCs/>
          <w:sz w:val="24"/>
          <w:szCs w:val="24"/>
        </w:rPr>
        <w:t>,</w:t>
      </w:r>
      <w:proofErr w:type="gramEnd"/>
      <w:r w:rsidR="002A3A8E">
        <w:rPr>
          <w:i/>
          <w:iCs/>
          <w:sz w:val="24"/>
          <w:szCs w:val="24"/>
        </w:rPr>
        <w:t xml:space="preserve"> </w:t>
      </w:r>
      <w:r w:rsidR="009C1962">
        <w:rPr>
          <w:i/>
          <w:iCs/>
          <w:sz w:val="24"/>
          <w:szCs w:val="24"/>
        </w:rPr>
        <w:t xml:space="preserve">un timbre </w:t>
      </w:r>
      <w:r w:rsidR="00797A21">
        <w:rPr>
          <w:i/>
          <w:iCs/>
          <w:sz w:val="24"/>
          <w:szCs w:val="24"/>
        </w:rPr>
        <w:t xml:space="preserve">de 25c noir sur rose </w:t>
      </w:r>
      <w:r w:rsidR="0040463F">
        <w:rPr>
          <w:i/>
          <w:iCs/>
          <w:sz w:val="24"/>
          <w:szCs w:val="24"/>
        </w:rPr>
        <w:t>voit donc le jour</w:t>
      </w:r>
      <w:r w:rsidR="00797A21">
        <w:rPr>
          <w:i/>
          <w:iCs/>
          <w:sz w:val="24"/>
          <w:szCs w:val="24"/>
        </w:rPr>
        <w:t xml:space="preserve"> (avril 1886)</w:t>
      </w:r>
      <w:r w:rsidR="00E7479E">
        <w:rPr>
          <w:i/>
          <w:iCs/>
          <w:sz w:val="24"/>
          <w:szCs w:val="24"/>
        </w:rPr>
        <w:t>.</w:t>
      </w:r>
    </w:p>
    <w:p w14:paraId="7B5FAC88" w14:textId="49A70DDF" w:rsidR="00E7479E" w:rsidRDefault="00B43E35" w:rsidP="00D5284F">
      <w:pPr>
        <w:jc w:val="both"/>
        <w:rPr>
          <w:i/>
          <w:iCs/>
          <w:sz w:val="24"/>
          <w:szCs w:val="24"/>
        </w:rPr>
      </w:pPr>
      <w:r>
        <w:rPr>
          <w:i/>
          <w:i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4E37992" wp14:editId="14788600">
            <wp:simplePos x="0" y="0"/>
            <wp:positionH relativeFrom="margin">
              <wp:posOffset>770255</wp:posOffset>
            </wp:positionH>
            <wp:positionV relativeFrom="margin">
              <wp:posOffset>7593330</wp:posOffset>
            </wp:positionV>
            <wp:extent cx="1619885" cy="2521585"/>
            <wp:effectExtent l="6350" t="0" r="5715" b="5715"/>
            <wp:wrapSquare wrapText="bothSides"/>
            <wp:docPr id="834323488" name="Image 5" descr="Une image contenant fournitures de bureau, papier, livre, Produit en papi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323488" name="Image 5" descr="Une image contenant fournitures de bureau, papier, livre, Produit en papier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19885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2DBA">
        <w:rPr>
          <w:i/>
          <w:iCs/>
          <w:sz w:val="24"/>
          <w:szCs w:val="24"/>
        </w:rPr>
        <w:t>Par suite de</w:t>
      </w:r>
      <w:r w:rsidR="00503502">
        <w:rPr>
          <w:i/>
          <w:iCs/>
          <w:sz w:val="24"/>
          <w:szCs w:val="24"/>
        </w:rPr>
        <w:t xml:space="preserve"> la baisse de tarif</w:t>
      </w:r>
      <w:r w:rsidR="007672A3">
        <w:rPr>
          <w:i/>
          <w:iCs/>
          <w:sz w:val="24"/>
          <w:szCs w:val="24"/>
        </w:rPr>
        <w:t xml:space="preserve"> du 16 avril 1906</w:t>
      </w:r>
      <w:r w:rsidR="0058430E">
        <w:rPr>
          <w:i/>
          <w:iCs/>
          <w:sz w:val="24"/>
          <w:szCs w:val="24"/>
        </w:rPr>
        <w:t xml:space="preserve"> et les stocks étant très importants</w:t>
      </w:r>
      <w:r w:rsidR="00AE2222">
        <w:rPr>
          <w:i/>
          <w:iCs/>
          <w:sz w:val="24"/>
          <w:szCs w:val="24"/>
        </w:rPr>
        <w:t>, les enveloppes à 15c bleu</w:t>
      </w:r>
      <w:r w:rsidR="00960FE2">
        <w:rPr>
          <w:i/>
          <w:iCs/>
          <w:sz w:val="24"/>
          <w:szCs w:val="24"/>
        </w:rPr>
        <w:t xml:space="preserve"> seront surchargées à 10c.</w:t>
      </w:r>
    </w:p>
    <w:p w14:paraId="2914DFC2" w14:textId="112BA7FE" w:rsidR="00F11ED2" w:rsidRDefault="004635BF" w:rsidP="00002041">
      <w:pPr>
        <w:jc w:val="both"/>
        <w:rPr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52D864B5" wp14:editId="4E9A7B58">
            <wp:extent cx="1633855" cy="2731135"/>
            <wp:effectExtent l="3810" t="0" r="8255" b="8255"/>
            <wp:docPr id="1066833215" name="Image 9" descr="Une image contenant texte, papier, Impression, men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833215" name="Image 9" descr="Une image contenant texte, papier, Impression, menu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3385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14F6D" w14:textId="14C20027" w:rsidR="00F049F4" w:rsidRDefault="00F049F4" w:rsidP="006843AA">
      <w:pPr>
        <w:ind w:left="36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Les premiers « Entiers Postaux » </w:t>
      </w:r>
      <w:r w:rsidR="00C15F32">
        <w:rPr>
          <w:i/>
          <w:iCs/>
          <w:sz w:val="24"/>
          <w:szCs w:val="24"/>
        </w:rPr>
        <w:t>furent</w:t>
      </w:r>
      <w:r w:rsidR="00DD218E">
        <w:rPr>
          <w:i/>
          <w:iCs/>
          <w:sz w:val="24"/>
          <w:szCs w:val="24"/>
        </w:rPr>
        <w:t xml:space="preserve"> donc au</w:t>
      </w:r>
      <w:r w:rsidR="004347A8">
        <w:rPr>
          <w:i/>
          <w:iCs/>
          <w:sz w:val="24"/>
          <w:szCs w:val="24"/>
        </w:rPr>
        <w:t xml:space="preserve"> </w:t>
      </w:r>
      <w:r w:rsidR="00DD218E">
        <w:rPr>
          <w:i/>
          <w:iCs/>
          <w:sz w:val="24"/>
          <w:szCs w:val="24"/>
        </w:rPr>
        <w:t>type « Sage »</w:t>
      </w:r>
      <w:r w:rsidR="00334955">
        <w:rPr>
          <w:i/>
          <w:iCs/>
          <w:sz w:val="24"/>
          <w:szCs w:val="24"/>
        </w:rPr>
        <w:t xml:space="preserve"> et ont continu</w:t>
      </w:r>
      <w:r w:rsidR="00A00967">
        <w:rPr>
          <w:i/>
          <w:iCs/>
          <w:sz w:val="24"/>
          <w:szCs w:val="24"/>
        </w:rPr>
        <w:t>é</w:t>
      </w:r>
      <w:r w:rsidR="00DC68A2">
        <w:rPr>
          <w:i/>
          <w:iCs/>
          <w:sz w:val="24"/>
          <w:szCs w:val="24"/>
        </w:rPr>
        <w:t xml:space="preserve"> depuis jusqu’à nos jours</w:t>
      </w:r>
      <w:r w:rsidR="00CA178D">
        <w:rPr>
          <w:i/>
          <w:iCs/>
          <w:sz w:val="24"/>
          <w:szCs w:val="24"/>
        </w:rPr>
        <w:t xml:space="preserve"> avec les types</w:t>
      </w:r>
      <w:r w:rsidR="00DC1BE9">
        <w:rPr>
          <w:i/>
          <w:iCs/>
          <w:sz w:val="24"/>
          <w:szCs w:val="24"/>
        </w:rPr>
        <w:t xml:space="preserve"> des timbres d’usage courant émis par l’administration</w:t>
      </w:r>
      <w:r w:rsidR="005D37AE">
        <w:rPr>
          <w:i/>
          <w:iCs/>
          <w:sz w:val="24"/>
          <w:szCs w:val="24"/>
        </w:rPr>
        <w:t xml:space="preserve"> postale. Nous </w:t>
      </w:r>
      <w:r w:rsidR="004416DC">
        <w:rPr>
          <w:i/>
          <w:iCs/>
          <w:sz w:val="24"/>
          <w:szCs w:val="24"/>
        </w:rPr>
        <w:t>étudierons ultérieurement</w:t>
      </w:r>
      <w:r w:rsidR="00CB5F79">
        <w:rPr>
          <w:i/>
          <w:iCs/>
          <w:sz w:val="24"/>
          <w:szCs w:val="24"/>
        </w:rPr>
        <w:t xml:space="preserve"> </w:t>
      </w:r>
      <w:r w:rsidR="009A669F">
        <w:rPr>
          <w:i/>
          <w:iCs/>
          <w:sz w:val="24"/>
          <w:szCs w:val="24"/>
        </w:rPr>
        <w:t>l</w:t>
      </w:r>
      <w:r w:rsidR="00CB5F79">
        <w:rPr>
          <w:i/>
          <w:iCs/>
          <w:sz w:val="24"/>
          <w:szCs w:val="24"/>
        </w:rPr>
        <w:t>e</w:t>
      </w:r>
      <w:r w:rsidR="00EE555D">
        <w:rPr>
          <w:i/>
          <w:iCs/>
          <w:sz w:val="24"/>
          <w:szCs w:val="24"/>
        </w:rPr>
        <w:t xml:space="preserve">s entiers au type « Sage » que je considère comme les précurseurs </w:t>
      </w:r>
      <w:r w:rsidR="001872A9">
        <w:rPr>
          <w:i/>
          <w:iCs/>
          <w:sz w:val="24"/>
          <w:szCs w:val="24"/>
        </w:rPr>
        <w:t xml:space="preserve">et </w:t>
      </w:r>
      <w:r w:rsidR="00764F22">
        <w:rPr>
          <w:i/>
          <w:iCs/>
          <w:sz w:val="24"/>
          <w:szCs w:val="24"/>
        </w:rPr>
        <w:t>sont</w:t>
      </w:r>
      <w:r w:rsidR="001872A9">
        <w:rPr>
          <w:i/>
          <w:iCs/>
          <w:sz w:val="24"/>
          <w:szCs w:val="24"/>
        </w:rPr>
        <w:t xml:space="preserve"> sans doute </w:t>
      </w:r>
      <w:r w:rsidR="00271B63">
        <w:rPr>
          <w:i/>
          <w:iCs/>
          <w:sz w:val="24"/>
          <w:szCs w:val="24"/>
        </w:rPr>
        <w:t xml:space="preserve">une des </w:t>
      </w:r>
      <w:r w:rsidR="00F74068">
        <w:rPr>
          <w:i/>
          <w:iCs/>
          <w:sz w:val="24"/>
          <w:szCs w:val="24"/>
        </w:rPr>
        <w:t>émissions</w:t>
      </w:r>
      <w:r w:rsidR="00AB39FA">
        <w:rPr>
          <w:i/>
          <w:iCs/>
          <w:sz w:val="24"/>
          <w:szCs w:val="24"/>
        </w:rPr>
        <w:t xml:space="preserve"> la</w:t>
      </w:r>
      <w:r w:rsidR="001872A9">
        <w:rPr>
          <w:i/>
          <w:iCs/>
          <w:sz w:val="24"/>
          <w:szCs w:val="24"/>
        </w:rPr>
        <w:t xml:space="preserve"> plus conséquente</w:t>
      </w:r>
      <w:r w:rsidR="008C00F0">
        <w:rPr>
          <w:i/>
          <w:iCs/>
          <w:sz w:val="24"/>
          <w:szCs w:val="24"/>
        </w:rPr>
        <w:t xml:space="preserve"> en quantité et variétés</w:t>
      </w:r>
      <w:r w:rsidR="00D437BB">
        <w:rPr>
          <w:i/>
          <w:iCs/>
          <w:sz w:val="24"/>
          <w:szCs w:val="24"/>
        </w:rPr>
        <w:t>.</w:t>
      </w:r>
    </w:p>
    <w:p w14:paraId="1EB72724" w14:textId="1F6A8784" w:rsidR="0028263A" w:rsidRDefault="00196505" w:rsidP="006843AA">
      <w:pPr>
        <w:ind w:left="36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Néanmoins</w:t>
      </w:r>
      <w:r w:rsidR="00EF4801">
        <w:rPr>
          <w:i/>
          <w:iCs/>
          <w:sz w:val="24"/>
          <w:szCs w:val="24"/>
        </w:rPr>
        <w:t xml:space="preserve">, avant, j’aimerai </w:t>
      </w:r>
      <w:r w:rsidR="0045097F">
        <w:rPr>
          <w:i/>
          <w:iCs/>
          <w:sz w:val="24"/>
          <w:szCs w:val="24"/>
        </w:rPr>
        <w:t xml:space="preserve">traiter un peu </w:t>
      </w:r>
      <w:r w:rsidR="00A3305C">
        <w:rPr>
          <w:i/>
          <w:iCs/>
          <w:sz w:val="24"/>
          <w:szCs w:val="24"/>
        </w:rPr>
        <w:t>d’une autre sorte d’objets philatéliques</w:t>
      </w:r>
      <w:r w:rsidR="00C60430">
        <w:rPr>
          <w:i/>
          <w:iCs/>
          <w:sz w:val="24"/>
          <w:szCs w:val="24"/>
        </w:rPr>
        <w:t xml:space="preserve"> : les P.A.P. </w:t>
      </w:r>
    </w:p>
    <w:p w14:paraId="26FB2111" w14:textId="2D7DB384" w:rsidR="004635BF" w:rsidRDefault="004635BF" w:rsidP="006843AA">
      <w:pPr>
        <w:ind w:left="360"/>
        <w:jc w:val="both"/>
        <w:rPr>
          <w:i/>
          <w:iCs/>
          <w:sz w:val="24"/>
          <w:szCs w:val="24"/>
        </w:rPr>
      </w:pPr>
      <w:r>
        <w:rPr>
          <w:i/>
          <w:iCs/>
          <w:noProof/>
          <w:sz w:val="24"/>
          <w:szCs w:val="24"/>
        </w:rPr>
        <w:drawing>
          <wp:inline distT="0" distB="0" distL="0" distR="0" wp14:anchorId="4A5CAABD" wp14:editId="0E5ADB44">
            <wp:extent cx="3098165" cy="1465580"/>
            <wp:effectExtent l="0" t="0" r="6985" b="1270"/>
            <wp:docPr id="876324189" name="Image 7" descr="Une image contenant texte, Police, capture d’écran, envelopp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324189" name="Image 7" descr="Une image contenant texte, Police, capture d’écran, enveloppe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0AF2C" w14:textId="0A2F5694" w:rsidR="00B71CE0" w:rsidRDefault="00B71CE0" w:rsidP="006843AA">
      <w:pPr>
        <w:ind w:left="36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Les P.A.P. ou « Prêts à Poster »</w:t>
      </w:r>
      <w:r w:rsidR="00C55C5F">
        <w:rPr>
          <w:i/>
          <w:iCs/>
          <w:sz w:val="24"/>
          <w:szCs w:val="24"/>
        </w:rPr>
        <w:t xml:space="preserve"> sont </w:t>
      </w:r>
      <w:proofErr w:type="spellStart"/>
      <w:r w:rsidR="00C55C5F">
        <w:rPr>
          <w:i/>
          <w:iCs/>
          <w:sz w:val="24"/>
          <w:szCs w:val="24"/>
        </w:rPr>
        <w:t>généra</w:t>
      </w:r>
      <w:r w:rsidR="005579CF">
        <w:rPr>
          <w:i/>
          <w:iCs/>
          <w:sz w:val="24"/>
          <w:szCs w:val="24"/>
        </w:rPr>
        <w:t>-</w:t>
      </w:r>
      <w:r w:rsidR="00C55C5F">
        <w:rPr>
          <w:i/>
          <w:iCs/>
          <w:sz w:val="24"/>
          <w:szCs w:val="24"/>
        </w:rPr>
        <w:t>lement</w:t>
      </w:r>
      <w:proofErr w:type="spellEnd"/>
      <w:r w:rsidR="00C55C5F">
        <w:rPr>
          <w:i/>
          <w:iCs/>
          <w:sz w:val="24"/>
          <w:szCs w:val="24"/>
        </w:rPr>
        <w:t xml:space="preserve"> des enveloppes</w:t>
      </w:r>
      <w:r w:rsidR="005579CF">
        <w:rPr>
          <w:i/>
          <w:iCs/>
          <w:sz w:val="24"/>
          <w:szCs w:val="24"/>
        </w:rPr>
        <w:t xml:space="preserve"> </w:t>
      </w:r>
      <w:proofErr w:type="spellStart"/>
      <w:r w:rsidR="005579CF">
        <w:rPr>
          <w:i/>
          <w:iCs/>
          <w:sz w:val="24"/>
          <w:szCs w:val="24"/>
        </w:rPr>
        <w:t>pré-affranchies</w:t>
      </w:r>
      <w:proofErr w:type="spellEnd"/>
      <w:r w:rsidR="00754C21">
        <w:rPr>
          <w:i/>
          <w:iCs/>
          <w:sz w:val="24"/>
          <w:szCs w:val="24"/>
        </w:rPr>
        <w:t xml:space="preserve"> avec l’adresse du destinataire</w:t>
      </w:r>
      <w:r w:rsidR="003A6A4C">
        <w:rPr>
          <w:i/>
          <w:iCs/>
          <w:sz w:val="24"/>
          <w:szCs w:val="24"/>
        </w:rPr>
        <w:t xml:space="preserve"> imprimée et dans laquelle il suffit </w:t>
      </w:r>
      <w:r w:rsidR="009F46E7">
        <w:rPr>
          <w:i/>
          <w:iCs/>
          <w:sz w:val="24"/>
          <w:szCs w:val="24"/>
        </w:rPr>
        <w:t>d’insérer le courrier voulu.</w:t>
      </w:r>
      <w:r w:rsidR="00181D4E">
        <w:rPr>
          <w:i/>
          <w:iCs/>
          <w:sz w:val="24"/>
          <w:szCs w:val="24"/>
        </w:rPr>
        <w:t xml:space="preserve"> Ce P.A.P. est le dernier né </w:t>
      </w:r>
      <w:r w:rsidR="00750EC5">
        <w:rPr>
          <w:i/>
          <w:iCs/>
          <w:sz w:val="24"/>
          <w:szCs w:val="24"/>
        </w:rPr>
        <w:t xml:space="preserve">de la famille et il prête </w:t>
      </w:r>
      <w:r w:rsidR="000D0478">
        <w:rPr>
          <w:i/>
          <w:iCs/>
          <w:sz w:val="24"/>
          <w:szCs w:val="24"/>
        </w:rPr>
        <w:t xml:space="preserve">facilement à confusion </w:t>
      </w:r>
      <w:proofErr w:type="gramStart"/>
      <w:r w:rsidR="000D0478">
        <w:rPr>
          <w:i/>
          <w:iCs/>
          <w:sz w:val="24"/>
          <w:szCs w:val="24"/>
        </w:rPr>
        <w:t xml:space="preserve">avec </w:t>
      </w:r>
      <w:r w:rsidR="00B214C3">
        <w:rPr>
          <w:i/>
          <w:iCs/>
          <w:sz w:val="24"/>
          <w:szCs w:val="24"/>
        </w:rPr>
        <w:t> </w:t>
      </w:r>
      <w:r w:rsidR="007776B7">
        <w:rPr>
          <w:i/>
          <w:iCs/>
          <w:sz w:val="24"/>
          <w:szCs w:val="24"/>
        </w:rPr>
        <w:t>l</w:t>
      </w:r>
      <w:proofErr w:type="gramEnd"/>
      <w:r w:rsidR="007776B7">
        <w:rPr>
          <w:i/>
          <w:iCs/>
          <w:sz w:val="24"/>
          <w:szCs w:val="24"/>
        </w:rPr>
        <w:t>’ Entier Postal</w:t>
      </w:r>
      <w:r w:rsidR="007A77AF">
        <w:rPr>
          <w:i/>
          <w:iCs/>
          <w:sz w:val="24"/>
          <w:szCs w:val="24"/>
        </w:rPr>
        <w:t>.</w:t>
      </w:r>
      <w:r w:rsidR="007776B7">
        <w:rPr>
          <w:i/>
          <w:iCs/>
          <w:sz w:val="24"/>
          <w:szCs w:val="24"/>
        </w:rPr>
        <w:t> </w:t>
      </w:r>
      <w:r w:rsidR="00FB6D4A">
        <w:rPr>
          <w:i/>
          <w:iCs/>
          <w:sz w:val="24"/>
          <w:szCs w:val="24"/>
        </w:rPr>
        <w:t xml:space="preserve"> </w:t>
      </w:r>
      <w:r w:rsidR="007A77AF">
        <w:rPr>
          <w:i/>
          <w:iCs/>
          <w:sz w:val="24"/>
          <w:szCs w:val="24"/>
        </w:rPr>
        <w:t>I</w:t>
      </w:r>
      <w:r w:rsidR="00FB6D4A">
        <w:rPr>
          <w:i/>
          <w:iCs/>
          <w:sz w:val="24"/>
          <w:szCs w:val="24"/>
        </w:rPr>
        <w:t>l est officiel, émis</w:t>
      </w:r>
      <w:r w:rsidR="007A77AF">
        <w:rPr>
          <w:i/>
          <w:iCs/>
          <w:sz w:val="24"/>
          <w:szCs w:val="24"/>
        </w:rPr>
        <w:t xml:space="preserve">, </w:t>
      </w:r>
      <w:r w:rsidR="00E62733">
        <w:rPr>
          <w:i/>
          <w:iCs/>
          <w:sz w:val="24"/>
          <w:szCs w:val="24"/>
        </w:rPr>
        <w:t xml:space="preserve">par la poste, </w:t>
      </w:r>
      <w:r w:rsidR="003E6886">
        <w:rPr>
          <w:i/>
          <w:iCs/>
          <w:sz w:val="24"/>
          <w:szCs w:val="24"/>
        </w:rPr>
        <w:t xml:space="preserve">de niveau </w:t>
      </w:r>
      <w:r w:rsidR="00E62733">
        <w:rPr>
          <w:i/>
          <w:iCs/>
          <w:sz w:val="24"/>
          <w:szCs w:val="24"/>
        </w:rPr>
        <w:t>national</w:t>
      </w:r>
      <w:r w:rsidR="003E6886">
        <w:rPr>
          <w:i/>
          <w:iCs/>
          <w:sz w:val="24"/>
          <w:szCs w:val="24"/>
        </w:rPr>
        <w:t>,</w:t>
      </w:r>
      <w:r w:rsidR="00E62733">
        <w:rPr>
          <w:i/>
          <w:iCs/>
          <w:sz w:val="24"/>
          <w:szCs w:val="24"/>
        </w:rPr>
        <w:t xml:space="preserve"> régiona</w:t>
      </w:r>
      <w:r w:rsidR="00F64763">
        <w:rPr>
          <w:i/>
          <w:iCs/>
          <w:sz w:val="24"/>
          <w:szCs w:val="24"/>
        </w:rPr>
        <w:t>l</w:t>
      </w:r>
      <w:r w:rsidR="0081790F">
        <w:rPr>
          <w:i/>
          <w:iCs/>
          <w:sz w:val="24"/>
          <w:szCs w:val="24"/>
        </w:rPr>
        <w:t xml:space="preserve"> ou privé avec un repiquage</w:t>
      </w:r>
      <w:r w:rsidR="009D627E">
        <w:rPr>
          <w:i/>
          <w:iCs/>
          <w:sz w:val="24"/>
          <w:szCs w:val="24"/>
        </w:rPr>
        <w:t xml:space="preserve"> </w:t>
      </w:r>
      <w:r w:rsidR="004A13B8">
        <w:rPr>
          <w:i/>
          <w:iCs/>
          <w:sz w:val="24"/>
          <w:szCs w:val="24"/>
        </w:rPr>
        <w:t>év</w:t>
      </w:r>
      <w:r w:rsidR="0020700E">
        <w:rPr>
          <w:i/>
          <w:iCs/>
          <w:sz w:val="24"/>
          <w:szCs w:val="24"/>
        </w:rPr>
        <w:t>è</w:t>
      </w:r>
      <w:r w:rsidR="004A13B8">
        <w:rPr>
          <w:i/>
          <w:iCs/>
          <w:sz w:val="24"/>
          <w:szCs w:val="24"/>
        </w:rPr>
        <w:t>nementiel</w:t>
      </w:r>
      <w:r w:rsidR="002D77C4">
        <w:rPr>
          <w:i/>
          <w:iCs/>
          <w:sz w:val="24"/>
          <w:szCs w:val="24"/>
        </w:rPr>
        <w:t xml:space="preserve"> ou pour une société, mais </w:t>
      </w:r>
      <w:r w:rsidR="00B97AAD">
        <w:rPr>
          <w:i/>
          <w:iCs/>
          <w:sz w:val="24"/>
          <w:szCs w:val="24"/>
        </w:rPr>
        <w:t>il est</w:t>
      </w:r>
      <w:r w:rsidR="003B324C">
        <w:rPr>
          <w:i/>
          <w:iCs/>
          <w:sz w:val="24"/>
          <w:szCs w:val="24"/>
        </w:rPr>
        <w:t xml:space="preserve"> </w:t>
      </w:r>
      <w:r w:rsidR="00B97AAD">
        <w:rPr>
          <w:i/>
          <w:iCs/>
          <w:sz w:val="24"/>
          <w:szCs w:val="24"/>
        </w:rPr>
        <w:t xml:space="preserve">toujours </w:t>
      </w:r>
      <w:proofErr w:type="spellStart"/>
      <w:r w:rsidR="00B97AAD">
        <w:rPr>
          <w:i/>
          <w:iCs/>
          <w:sz w:val="24"/>
          <w:szCs w:val="24"/>
        </w:rPr>
        <w:t>pré-affranc</w:t>
      </w:r>
      <w:r w:rsidR="003B324C">
        <w:rPr>
          <w:i/>
          <w:iCs/>
          <w:sz w:val="24"/>
          <w:szCs w:val="24"/>
        </w:rPr>
        <w:t>h</w:t>
      </w:r>
      <w:r w:rsidR="00B97AAD">
        <w:rPr>
          <w:i/>
          <w:iCs/>
          <w:sz w:val="24"/>
          <w:szCs w:val="24"/>
        </w:rPr>
        <w:t>i</w:t>
      </w:r>
      <w:proofErr w:type="spellEnd"/>
      <w:r w:rsidR="00B97AAD">
        <w:rPr>
          <w:i/>
          <w:iCs/>
          <w:sz w:val="24"/>
          <w:szCs w:val="24"/>
        </w:rPr>
        <w:t>.</w:t>
      </w:r>
      <w:r w:rsidR="005922A6">
        <w:rPr>
          <w:i/>
          <w:iCs/>
          <w:sz w:val="24"/>
          <w:szCs w:val="24"/>
        </w:rPr>
        <w:t xml:space="preserve"> </w:t>
      </w:r>
      <w:r w:rsidR="00A0568A">
        <w:rPr>
          <w:i/>
          <w:iCs/>
          <w:sz w:val="24"/>
          <w:szCs w:val="24"/>
        </w:rPr>
        <w:t xml:space="preserve">Il s’agit donc d’un emballage </w:t>
      </w:r>
      <w:proofErr w:type="spellStart"/>
      <w:r w:rsidR="00A0568A">
        <w:rPr>
          <w:i/>
          <w:iCs/>
          <w:sz w:val="24"/>
          <w:szCs w:val="24"/>
        </w:rPr>
        <w:t>pré-affranchi</w:t>
      </w:r>
      <w:proofErr w:type="spellEnd"/>
      <w:r w:rsidR="006F0EC9">
        <w:rPr>
          <w:i/>
          <w:iCs/>
          <w:sz w:val="24"/>
          <w:szCs w:val="24"/>
        </w:rPr>
        <w:t xml:space="preserve"> qui peut être utilisé pour l’envoi</w:t>
      </w:r>
      <w:r w:rsidR="006C1824">
        <w:rPr>
          <w:i/>
          <w:iCs/>
          <w:sz w:val="24"/>
          <w:szCs w:val="24"/>
        </w:rPr>
        <w:t xml:space="preserve"> de certain</w:t>
      </w:r>
      <w:r w:rsidR="00A41EF6">
        <w:rPr>
          <w:i/>
          <w:iCs/>
          <w:sz w:val="24"/>
          <w:szCs w:val="24"/>
        </w:rPr>
        <w:t>s</w:t>
      </w:r>
      <w:r w:rsidR="006C1824">
        <w:rPr>
          <w:i/>
          <w:iCs/>
          <w:sz w:val="24"/>
          <w:szCs w:val="24"/>
        </w:rPr>
        <w:t xml:space="preserve"> types de courrier</w:t>
      </w:r>
      <w:r w:rsidR="0038268E">
        <w:rPr>
          <w:i/>
          <w:iCs/>
          <w:sz w:val="24"/>
          <w:szCs w:val="24"/>
        </w:rPr>
        <w:t xml:space="preserve"> tels que les lettres et les colis. </w:t>
      </w:r>
      <w:r w:rsidR="00091F89">
        <w:rPr>
          <w:i/>
          <w:iCs/>
          <w:sz w:val="24"/>
          <w:szCs w:val="24"/>
        </w:rPr>
        <w:t>Il est</w:t>
      </w:r>
      <w:r w:rsidR="00FC554E">
        <w:rPr>
          <w:i/>
          <w:iCs/>
          <w:sz w:val="24"/>
          <w:szCs w:val="24"/>
        </w:rPr>
        <w:t xml:space="preserve"> vendu avec une valeur d’affranchissement déjà incluse</w:t>
      </w:r>
      <w:r w:rsidR="00E3752F">
        <w:rPr>
          <w:i/>
          <w:iCs/>
          <w:sz w:val="24"/>
          <w:szCs w:val="24"/>
        </w:rPr>
        <w:t xml:space="preserve"> et peut être</w:t>
      </w:r>
      <w:r w:rsidR="002A0511">
        <w:rPr>
          <w:i/>
          <w:iCs/>
          <w:sz w:val="24"/>
          <w:szCs w:val="24"/>
        </w:rPr>
        <w:t xml:space="preserve"> </w:t>
      </w:r>
      <w:r w:rsidR="00E3752F">
        <w:rPr>
          <w:i/>
          <w:iCs/>
          <w:sz w:val="24"/>
          <w:szCs w:val="24"/>
        </w:rPr>
        <w:t>utilisé immédiatement</w:t>
      </w:r>
      <w:r w:rsidR="002A0511">
        <w:rPr>
          <w:i/>
          <w:iCs/>
          <w:sz w:val="24"/>
          <w:szCs w:val="24"/>
        </w:rPr>
        <w:t xml:space="preserve"> sans avoir besoin d’ajouter </w:t>
      </w:r>
      <w:r w:rsidR="00C03727">
        <w:rPr>
          <w:i/>
          <w:iCs/>
          <w:sz w:val="24"/>
          <w:szCs w:val="24"/>
        </w:rPr>
        <w:t xml:space="preserve">des timbres supplémentaires. </w:t>
      </w:r>
      <w:r w:rsidR="00BB04D7">
        <w:rPr>
          <w:i/>
          <w:iCs/>
          <w:sz w:val="24"/>
          <w:szCs w:val="24"/>
        </w:rPr>
        <w:t xml:space="preserve">Les Prêts à Poster </w:t>
      </w:r>
      <w:r w:rsidR="00802ADF">
        <w:rPr>
          <w:i/>
          <w:iCs/>
          <w:sz w:val="24"/>
          <w:szCs w:val="24"/>
        </w:rPr>
        <w:t>sont souvent utilisés</w:t>
      </w:r>
      <w:r w:rsidR="00776826">
        <w:rPr>
          <w:i/>
          <w:iCs/>
          <w:sz w:val="24"/>
          <w:szCs w:val="24"/>
        </w:rPr>
        <w:t xml:space="preserve"> </w:t>
      </w:r>
      <w:r w:rsidR="00802ADF">
        <w:rPr>
          <w:i/>
          <w:iCs/>
          <w:sz w:val="24"/>
          <w:szCs w:val="24"/>
        </w:rPr>
        <w:t>pour les envois en nombre</w:t>
      </w:r>
      <w:r w:rsidR="007016EA">
        <w:rPr>
          <w:i/>
          <w:iCs/>
          <w:sz w:val="24"/>
          <w:szCs w:val="24"/>
        </w:rPr>
        <w:t xml:space="preserve"> ou pour les documents commerciaux.</w:t>
      </w:r>
    </w:p>
    <w:p w14:paraId="1DBE8AD7" w14:textId="219C4143" w:rsidR="004635BF" w:rsidRDefault="004635BF" w:rsidP="006843AA">
      <w:pPr>
        <w:ind w:left="360"/>
        <w:jc w:val="both"/>
        <w:rPr>
          <w:i/>
          <w:iCs/>
          <w:sz w:val="24"/>
          <w:szCs w:val="24"/>
        </w:rPr>
      </w:pPr>
      <w:r>
        <w:rPr>
          <w:i/>
          <w:iCs/>
          <w:noProof/>
          <w:sz w:val="24"/>
          <w:szCs w:val="24"/>
        </w:rPr>
        <w:drawing>
          <wp:inline distT="0" distB="0" distL="0" distR="0" wp14:anchorId="02805BF2" wp14:editId="6684C3DD">
            <wp:extent cx="3098165" cy="1931035"/>
            <wp:effectExtent l="0" t="0" r="6985" b="0"/>
            <wp:docPr id="1095926704" name="Image 8" descr="Une image contenant texte, Polic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926704" name="Image 8" descr="Une image contenant texte, Police, capture d’écran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A2464" w14:textId="38C3F890" w:rsidR="002B6BDB" w:rsidRDefault="00D918C2" w:rsidP="006843AA">
      <w:pPr>
        <w:ind w:left="36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En résumé, la principale différence entre un Entier Postal et un</w:t>
      </w:r>
      <w:r w:rsidR="00CF2035"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Prêt à Poster</w:t>
      </w:r>
      <w:r w:rsidR="00CF2035">
        <w:rPr>
          <w:i/>
          <w:iCs/>
          <w:sz w:val="24"/>
          <w:szCs w:val="24"/>
        </w:rPr>
        <w:t xml:space="preserve"> est que le premier est un support </w:t>
      </w:r>
      <w:r w:rsidR="00B9295D">
        <w:rPr>
          <w:i/>
          <w:iCs/>
          <w:sz w:val="24"/>
          <w:szCs w:val="24"/>
        </w:rPr>
        <w:t>de correspondance pré-imprimé avec une valeur</w:t>
      </w:r>
      <w:r w:rsidR="005001B9">
        <w:rPr>
          <w:i/>
          <w:iCs/>
          <w:sz w:val="24"/>
          <w:szCs w:val="24"/>
        </w:rPr>
        <w:t xml:space="preserve"> d’</w:t>
      </w:r>
      <w:proofErr w:type="spellStart"/>
      <w:r w:rsidR="005001B9">
        <w:rPr>
          <w:i/>
          <w:iCs/>
          <w:sz w:val="24"/>
          <w:szCs w:val="24"/>
        </w:rPr>
        <w:t>affranchis-sement</w:t>
      </w:r>
      <w:proofErr w:type="spellEnd"/>
      <w:r w:rsidR="005001B9">
        <w:rPr>
          <w:i/>
          <w:iCs/>
          <w:sz w:val="24"/>
          <w:szCs w:val="24"/>
        </w:rPr>
        <w:t xml:space="preserve"> </w:t>
      </w:r>
      <w:r w:rsidR="005111FD">
        <w:rPr>
          <w:i/>
          <w:iCs/>
          <w:sz w:val="24"/>
          <w:szCs w:val="24"/>
        </w:rPr>
        <w:t xml:space="preserve">incluse tandis que le second </w:t>
      </w:r>
      <w:r w:rsidR="009E5CC5">
        <w:rPr>
          <w:i/>
          <w:iCs/>
          <w:sz w:val="24"/>
          <w:szCs w:val="24"/>
        </w:rPr>
        <w:t xml:space="preserve">est un emballage </w:t>
      </w:r>
      <w:proofErr w:type="spellStart"/>
      <w:r w:rsidR="009E5CC5">
        <w:rPr>
          <w:i/>
          <w:iCs/>
          <w:sz w:val="24"/>
          <w:szCs w:val="24"/>
        </w:rPr>
        <w:t>pré-affranchi</w:t>
      </w:r>
      <w:proofErr w:type="spellEnd"/>
      <w:r w:rsidR="009E5CC5">
        <w:rPr>
          <w:i/>
          <w:iCs/>
          <w:sz w:val="24"/>
          <w:szCs w:val="24"/>
        </w:rPr>
        <w:t xml:space="preserve"> qui peut être utilisé</w:t>
      </w:r>
      <w:r w:rsidR="007D4868">
        <w:rPr>
          <w:i/>
          <w:iCs/>
          <w:sz w:val="24"/>
          <w:szCs w:val="24"/>
        </w:rPr>
        <w:t xml:space="preserve"> pour l’envoi certain</w:t>
      </w:r>
      <w:r w:rsidR="00776826">
        <w:rPr>
          <w:i/>
          <w:iCs/>
          <w:sz w:val="24"/>
          <w:szCs w:val="24"/>
        </w:rPr>
        <w:t xml:space="preserve">s types </w:t>
      </w:r>
      <w:proofErr w:type="spellStart"/>
      <w:r w:rsidR="00DF3F1A">
        <w:rPr>
          <w:i/>
          <w:iCs/>
          <w:sz w:val="24"/>
          <w:szCs w:val="24"/>
        </w:rPr>
        <w:t>types</w:t>
      </w:r>
      <w:proofErr w:type="spellEnd"/>
      <w:r w:rsidR="00DF3F1A">
        <w:rPr>
          <w:i/>
          <w:iCs/>
          <w:sz w:val="24"/>
          <w:szCs w:val="24"/>
        </w:rPr>
        <w:t xml:space="preserve"> de courrier</w:t>
      </w:r>
      <w:r w:rsidR="00297B4F">
        <w:rPr>
          <w:i/>
          <w:iCs/>
          <w:sz w:val="24"/>
          <w:szCs w:val="24"/>
        </w:rPr>
        <w:t xml:space="preserve">. Parmi </w:t>
      </w:r>
      <w:r w:rsidR="00072734">
        <w:rPr>
          <w:i/>
          <w:iCs/>
          <w:sz w:val="24"/>
          <w:szCs w:val="24"/>
        </w:rPr>
        <w:t>l</w:t>
      </w:r>
      <w:r w:rsidR="00297B4F">
        <w:rPr>
          <w:i/>
          <w:iCs/>
          <w:sz w:val="24"/>
          <w:szCs w:val="24"/>
        </w:rPr>
        <w:t>es Prêts à Poster</w:t>
      </w:r>
      <w:r w:rsidR="00087162">
        <w:rPr>
          <w:i/>
          <w:iCs/>
          <w:sz w:val="24"/>
          <w:szCs w:val="24"/>
        </w:rPr>
        <w:t xml:space="preserve"> émis récemment par la poste, </w:t>
      </w:r>
      <w:r w:rsidR="00D21406">
        <w:rPr>
          <w:i/>
          <w:iCs/>
          <w:sz w:val="24"/>
          <w:szCs w:val="24"/>
        </w:rPr>
        <w:t xml:space="preserve">ceux avec une lettre, généralement « T » et donc, sans timbre </w:t>
      </w:r>
      <w:r w:rsidR="00731CB9">
        <w:rPr>
          <w:i/>
          <w:iCs/>
          <w:sz w:val="24"/>
          <w:szCs w:val="24"/>
        </w:rPr>
        <w:t>ne prêtent à aucune</w:t>
      </w:r>
      <w:r w:rsidR="00314480">
        <w:rPr>
          <w:i/>
          <w:iCs/>
          <w:sz w:val="24"/>
          <w:szCs w:val="24"/>
        </w:rPr>
        <w:t xml:space="preserve"> confusion </w:t>
      </w:r>
      <w:r w:rsidR="00B667E6">
        <w:rPr>
          <w:i/>
          <w:iCs/>
          <w:sz w:val="24"/>
          <w:szCs w:val="24"/>
        </w:rPr>
        <w:t>car, en aucun cas, ils ne peuvent</w:t>
      </w:r>
      <w:r w:rsidR="004A21D4">
        <w:rPr>
          <w:i/>
          <w:iCs/>
          <w:sz w:val="24"/>
          <w:szCs w:val="24"/>
        </w:rPr>
        <w:t xml:space="preserve"> être considérés comme des Entiers Postaux.</w:t>
      </w:r>
    </w:p>
    <w:p w14:paraId="38B5A8A6" w14:textId="5B3F5309" w:rsidR="00256F9B" w:rsidRDefault="00E71BFB" w:rsidP="006843AA">
      <w:pPr>
        <w:ind w:left="360"/>
        <w:jc w:val="both"/>
        <w:rPr>
          <w:i/>
          <w:iCs/>
          <w:sz w:val="24"/>
          <w:szCs w:val="24"/>
        </w:rPr>
      </w:pPr>
      <w:r>
        <w:rPr>
          <w:i/>
          <w:iCs/>
          <w:noProof/>
          <w:sz w:val="24"/>
          <w:szCs w:val="24"/>
        </w:rPr>
        <w:drawing>
          <wp:inline distT="0" distB="0" distL="0" distR="0" wp14:anchorId="21F64174" wp14:editId="624A670C">
            <wp:extent cx="3098165" cy="1784985"/>
            <wp:effectExtent l="0" t="0" r="6985" b="5715"/>
            <wp:docPr id="874962040" name="Image 9" descr="Une image contenant texte, carte de visite, Polic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962040" name="Image 9" descr="Une image contenant texte, carte de visite, Police, capture d’écran&#10;&#10;Description générée automatiquemen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1CB9">
        <w:rPr>
          <w:i/>
          <w:iCs/>
          <w:sz w:val="24"/>
          <w:szCs w:val="24"/>
        </w:rPr>
        <w:t xml:space="preserve"> </w:t>
      </w:r>
      <w:r w:rsidR="009E5CC5">
        <w:rPr>
          <w:i/>
          <w:iCs/>
          <w:sz w:val="24"/>
          <w:szCs w:val="24"/>
        </w:rPr>
        <w:t xml:space="preserve"> </w:t>
      </w:r>
      <w:r w:rsidR="005001B9">
        <w:rPr>
          <w:i/>
          <w:iCs/>
          <w:sz w:val="24"/>
          <w:szCs w:val="24"/>
        </w:rPr>
        <w:t xml:space="preserve"> </w:t>
      </w:r>
      <w:r w:rsidR="00A53D04">
        <w:rPr>
          <w:i/>
          <w:iCs/>
          <w:sz w:val="24"/>
          <w:szCs w:val="24"/>
        </w:rPr>
        <w:tab/>
      </w:r>
      <w:r w:rsidR="00A53D04">
        <w:rPr>
          <w:i/>
          <w:iCs/>
          <w:sz w:val="24"/>
          <w:szCs w:val="24"/>
        </w:rPr>
        <w:tab/>
      </w:r>
      <w:r w:rsidR="00A53D04">
        <w:rPr>
          <w:i/>
          <w:iCs/>
          <w:sz w:val="24"/>
          <w:szCs w:val="24"/>
        </w:rPr>
        <w:tab/>
      </w:r>
      <w:r w:rsidR="00A53D04">
        <w:rPr>
          <w:i/>
          <w:iCs/>
          <w:sz w:val="24"/>
          <w:szCs w:val="24"/>
        </w:rPr>
        <w:tab/>
      </w:r>
    </w:p>
    <w:p w14:paraId="5E7142D5" w14:textId="18E18609" w:rsidR="00A53D04" w:rsidRDefault="00A53D04" w:rsidP="006843AA">
      <w:pPr>
        <w:ind w:left="36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 w:rsidR="000B123F">
        <w:rPr>
          <w:i/>
          <w:iCs/>
          <w:sz w:val="24"/>
          <w:szCs w:val="24"/>
        </w:rPr>
        <w:tab/>
        <w:t>Gérard</w:t>
      </w:r>
    </w:p>
    <w:p w14:paraId="08230207" w14:textId="77777777" w:rsidR="000B123F" w:rsidRDefault="000B123F" w:rsidP="006843AA">
      <w:pPr>
        <w:ind w:left="360"/>
        <w:jc w:val="both"/>
        <w:rPr>
          <w:i/>
          <w:iCs/>
          <w:sz w:val="24"/>
          <w:szCs w:val="24"/>
        </w:rPr>
      </w:pPr>
    </w:p>
    <w:p w14:paraId="67E724B8" w14:textId="77777777" w:rsidR="00B612FA" w:rsidRDefault="00B612FA" w:rsidP="006843AA">
      <w:pPr>
        <w:ind w:left="360"/>
        <w:jc w:val="both"/>
        <w:rPr>
          <w:i/>
          <w:iCs/>
          <w:sz w:val="24"/>
          <w:szCs w:val="24"/>
        </w:rPr>
      </w:pPr>
    </w:p>
    <w:p w14:paraId="12F85CB1" w14:textId="77777777" w:rsidR="00B612FA" w:rsidRDefault="00B612FA" w:rsidP="006843AA">
      <w:pPr>
        <w:ind w:left="360"/>
        <w:jc w:val="both"/>
        <w:rPr>
          <w:i/>
          <w:iCs/>
          <w:sz w:val="24"/>
          <w:szCs w:val="24"/>
        </w:rPr>
      </w:pPr>
    </w:p>
    <w:p w14:paraId="319E4004" w14:textId="77777777" w:rsidR="00B612FA" w:rsidRDefault="00B612FA" w:rsidP="006843AA">
      <w:pPr>
        <w:ind w:left="360"/>
        <w:jc w:val="both"/>
        <w:rPr>
          <w:i/>
          <w:iCs/>
          <w:sz w:val="24"/>
          <w:szCs w:val="24"/>
        </w:rPr>
      </w:pPr>
    </w:p>
    <w:p w14:paraId="762BB155" w14:textId="77777777" w:rsidR="00B612FA" w:rsidRDefault="00B612FA" w:rsidP="006843AA">
      <w:pPr>
        <w:ind w:left="360"/>
        <w:jc w:val="both"/>
        <w:rPr>
          <w:i/>
          <w:iCs/>
          <w:sz w:val="24"/>
          <w:szCs w:val="24"/>
        </w:rPr>
      </w:pPr>
    </w:p>
    <w:p w14:paraId="5D13E927" w14:textId="77777777" w:rsidR="00B612FA" w:rsidRDefault="00B612FA" w:rsidP="006843AA">
      <w:pPr>
        <w:ind w:left="360"/>
        <w:jc w:val="both"/>
        <w:rPr>
          <w:i/>
          <w:iCs/>
          <w:sz w:val="24"/>
          <w:szCs w:val="24"/>
        </w:rPr>
      </w:pPr>
    </w:p>
    <w:p w14:paraId="5780072A" w14:textId="394AAB3B" w:rsidR="00B612FA" w:rsidRDefault="00B612FA" w:rsidP="006843AA">
      <w:pPr>
        <w:ind w:left="360"/>
        <w:jc w:val="both"/>
        <w:rPr>
          <w:i/>
          <w:iCs/>
          <w:sz w:val="24"/>
          <w:szCs w:val="24"/>
        </w:rPr>
      </w:pPr>
      <w:r>
        <w:rPr>
          <w:i/>
          <w:iCs/>
          <w:noProof/>
          <w:sz w:val="24"/>
          <w:szCs w:val="24"/>
        </w:rPr>
        <w:drawing>
          <wp:inline distT="0" distB="0" distL="0" distR="0" wp14:anchorId="0097C45D" wp14:editId="700E2DD4">
            <wp:extent cx="3098165" cy="4786630"/>
            <wp:effectExtent l="0" t="0" r="6985" b="0"/>
            <wp:docPr id="909015167" name="Image 11" descr="Une image contenant texte, écriture manuscrite, Produit en papier, papi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015167" name="Image 11" descr="Une image contenant texte, écriture manuscrite, Produit en papier, papier&#10;&#10;Description générée automatiquement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478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22D92" w14:textId="1EDFBB59" w:rsidR="003B324C" w:rsidRPr="006843AA" w:rsidRDefault="00314480" w:rsidP="006843AA">
      <w:pPr>
        <w:ind w:left="36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 </w:t>
      </w:r>
    </w:p>
    <w:sectPr w:rsidR="003B324C" w:rsidRPr="006843AA" w:rsidSect="004077C5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147D1F"/>
    <w:multiLevelType w:val="hybridMultilevel"/>
    <w:tmpl w:val="9E1C0C5A"/>
    <w:lvl w:ilvl="0" w:tplc="AAB446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59489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F2F35"/>
    <w:rsid w:val="00000BE1"/>
    <w:rsid w:val="00002041"/>
    <w:rsid w:val="00006449"/>
    <w:rsid w:val="00012280"/>
    <w:rsid w:val="00047EF4"/>
    <w:rsid w:val="00054504"/>
    <w:rsid w:val="000658DB"/>
    <w:rsid w:val="00072734"/>
    <w:rsid w:val="00073955"/>
    <w:rsid w:val="0008546A"/>
    <w:rsid w:val="00087162"/>
    <w:rsid w:val="00091F89"/>
    <w:rsid w:val="000933F4"/>
    <w:rsid w:val="000967EA"/>
    <w:rsid w:val="000A197C"/>
    <w:rsid w:val="000A50DA"/>
    <w:rsid w:val="000B123F"/>
    <w:rsid w:val="000B6D75"/>
    <w:rsid w:val="000C2530"/>
    <w:rsid w:val="000C5E1D"/>
    <w:rsid w:val="000D0478"/>
    <w:rsid w:val="000D35AF"/>
    <w:rsid w:val="000D7826"/>
    <w:rsid w:val="000D7CF2"/>
    <w:rsid w:val="000E7D7E"/>
    <w:rsid w:val="00124AF2"/>
    <w:rsid w:val="001579B1"/>
    <w:rsid w:val="00181D4E"/>
    <w:rsid w:val="00186A4A"/>
    <w:rsid w:val="001872A9"/>
    <w:rsid w:val="00191CFE"/>
    <w:rsid w:val="00196505"/>
    <w:rsid w:val="001A454B"/>
    <w:rsid w:val="001A6F6E"/>
    <w:rsid w:val="0020700E"/>
    <w:rsid w:val="00232CD2"/>
    <w:rsid w:val="00244DB0"/>
    <w:rsid w:val="00246177"/>
    <w:rsid w:val="002469BD"/>
    <w:rsid w:val="00256F9B"/>
    <w:rsid w:val="00271B63"/>
    <w:rsid w:val="0027353A"/>
    <w:rsid w:val="00277F2E"/>
    <w:rsid w:val="0028263A"/>
    <w:rsid w:val="002912AE"/>
    <w:rsid w:val="00297B4F"/>
    <w:rsid w:val="002A0511"/>
    <w:rsid w:val="002A3A8E"/>
    <w:rsid w:val="002B2BC3"/>
    <w:rsid w:val="002B6BDB"/>
    <w:rsid w:val="002B7ABF"/>
    <w:rsid w:val="002C438F"/>
    <w:rsid w:val="002D77C4"/>
    <w:rsid w:val="00314480"/>
    <w:rsid w:val="003266DD"/>
    <w:rsid w:val="003320D4"/>
    <w:rsid w:val="00334955"/>
    <w:rsid w:val="00340506"/>
    <w:rsid w:val="00342764"/>
    <w:rsid w:val="0038268E"/>
    <w:rsid w:val="003A6A4C"/>
    <w:rsid w:val="003B0347"/>
    <w:rsid w:val="003B324C"/>
    <w:rsid w:val="003B762A"/>
    <w:rsid w:val="003D211E"/>
    <w:rsid w:val="003E6886"/>
    <w:rsid w:val="0040463F"/>
    <w:rsid w:val="004077C5"/>
    <w:rsid w:val="004347A8"/>
    <w:rsid w:val="00435DA5"/>
    <w:rsid w:val="004371E4"/>
    <w:rsid w:val="004416DC"/>
    <w:rsid w:val="00442F7C"/>
    <w:rsid w:val="0045097F"/>
    <w:rsid w:val="004635BF"/>
    <w:rsid w:val="004A13B8"/>
    <w:rsid w:val="004A21D4"/>
    <w:rsid w:val="004B09D9"/>
    <w:rsid w:val="004B5E1F"/>
    <w:rsid w:val="004C6ADC"/>
    <w:rsid w:val="004D38DF"/>
    <w:rsid w:val="004E2316"/>
    <w:rsid w:val="005001B9"/>
    <w:rsid w:val="00503502"/>
    <w:rsid w:val="00510935"/>
    <w:rsid w:val="005111FD"/>
    <w:rsid w:val="00515AC5"/>
    <w:rsid w:val="005579CF"/>
    <w:rsid w:val="00566AE1"/>
    <w:rsid w:val="0058430E"/>
    <w:rsid w:val="0058658E"/>
    <w:rsid w:val="005922A6"/>
    <w:rsid w:val="005D37AE"/>
    <w:rsid w:val="005F2F35"/>
    <w:rsid w:val="00612DB7"/>
    <w:rsid w:val="006137B7"/>
    <w:rsid w:val="006171F2"/>
    <w:rsid w:val="00630D3B"/>
    <w:rsid w:val="00650A66"/>
    <w:rsid w:val="00650AD4"/>
    <w:rsid w:val="0065476B"/>
    <w:rsid w:val="0066622F"/>
    <w:rsid w:val="006741F0"/>
    <w:rsid w:val="006843AA"/>
    <w:rsid w:val="006C1824"/>
    <w:rsid w:val="006D7732"/>
    <w:rsid w:val="006F0EC9"/>
    <w:rsid w:val="007016EA"/>
    <w:rsid w:val="007221D0"/>
    <w:rsid w:val="00724053"/>
    <w:rsid w:val="00725613"/>
    <w:rsid w:val="00731CB9"/>
    <w:rsid w:val="00750EC5"/>
    <w:rsid w:val="00754C21"/>
    <w:rsid w:val="00757227"/>
    <w:rsid w:val="00764F22"/>
    <w:rsid w:val="007672A3"/>
    <w:rsid w:val="007701FE"/>
    <w:rsid w:val="00776826"/>
    <w:rsid w:val="007776B7"/>
    <w:rsid w:val="0078086A"/>
    <w:rsid w:val="00787809"/>
    <w:rsid w:val="00797A21"/>
    <w:rsid w:val="007A77AF"/>
    <w:rsid w:val="007D098D"/>
    <w:rsid w:val="007D1C23"/>
    <w:rsid w:val="007D4868"/>
    <w:rsid w:val="007E68BD"/>
    <w:rsid w:val="00802ADF"/>
    <w:rsid w:val="00805B02"/>
    <w:rsid w:val="0081790F"/>
    <w:rsid w:val="00821166"/>
    <w:rsid w:val="00840914"/>
    <w:rsid w:val="00855D6C"/>
    <w:rsid w:val="008563E1"/>
    <w:rsid w:val="008603A9"/>
    <w:rsid w:val="00865B1B"/>
    <w:rsid w:val="00872D5B"/>
    <w:rsid w:val="00872DBA"/>
    <w:rsid w:val="00892273"/>
    <w:rsid w:val="00897FD6"/>
    <w:rsid w:val="008A1659"/>
    <w:rsid w:val="008B14DD"/>
    <w:rsid w:val="008B4D73"/>
    <w:rsid w:val="008C00F0"/>
    <w:rsid w:val="008E1B62"/>
    <w:rsid w:val="00902575"/>
    <w:rsid w:val="009434DF"/>
    <w:rsid w:val="00943A2F"/>
    <w:rsid w:val="00945C1B"/>
    <w:rsid w:val="00960FE2"/>
    <w:rsid w:val="00970C14"/>
    <w:rsid w:val="009811B9"/>
    <w:rsid w:val="009A669F"/>
    <w:rsid w:val="009B7B94"/>
    <w:rsid w:val="009C1962"/>
    <w:rsid w:val="009D627E"/>
    <w:rsid w:val="009D706E"/>
    <w:rsid w:val="009E5CC5"/>
    <w:rsid w:val="009F46E7"/>
    <w:rsid w:val="00A00967"/>
    <w:rsid w:val="00A0568A"/>
    <w:rsid w:val="00A172E8"/>
    <w:rsid w:val="00A3305C"/>
    <w:rsid w:val="00A34BA6"/>
    <w:rsid w:val="00A4185B"/>
    <w:rsid w:val="00A41EF6"/>
    <w:rsid w:val="00A450C9"/>
    <w:rsid w:val="00A53D04"/>
    <w:rsid w:val="00A56A85"/>
    <w:rsid w:val="00A66DAF"/>
    <w:rsid w:val="00A9070C"/>
    <w:rsid w:val="00AB39FA"/>
    <w:rsid w:val="00AC4260"/>
    <w:rsid w:val="00AE2222"/>
    <w:rsid w:val="00B14668"/>
    <w:rsid w:val="00B14D5C"/>
    <w:rsid w:val="00B214C3"/>
    <w:rsid w:val="00B43E35"/>
    <w:rsid w:val="00B51D50"/>
    <w:rsid w:val="00B612FA"/>
    <w:rsid w:val="00B667E6"/>
    <w:rsid w:val="00B71CE0"/>
    <w:rsid w:val="00B744EC"/>
    <w:rsid w:val="00B9295D"/>
    <w:rsid w:val="00B94C6B"/>
    <w:rsid w:val="00B97AAD"/>
    <w:rsid w:val="00BB04D7"/>
    <w:rsid w:val="00BC3959"/>
    <w:rsid w:val="00BC68A6"/>
    <w:rsid w:val="00BE70F7"/>
    <w:rsid w:val="00C03727"/>
    <w:rsid w:val="00C15F32"/>
    <w:rsid w:val="00C229D6"/>
    <w:rsid w:val="00C343AC"/>
    <w:rsid w:val="00C47125"/>
    <w:rsid w:val="00C55C5F"/>
    <w:rsid w:val="00C60430"/>
    <w:rsid w:val="00C62298"/>
    <w:rsid w:val="00C638F8"/>
    <w:rsid w:val="00C657DF"/>
    <w:rsid w:val="00C82097"/>
    <w:rsid w:val="00CA178D"/>
    <w:rsid w:val="00CB5262"/>
    <w:rsid w:val="00CB5F79"/>
    <w:rsid w:val="00CD3C3E"/>
    <w:rsid w:val="00CD7340"/>
    <w:rsid w:val="00CD7EA8"/>
    <w:rsid w:val="00CF2035"/>
    <w:rsid w:val="00D174EB"/>
    <w:rsid w:val="00D21406"/>
    <w:rsid w:val="00D22885"/>
    <w:rsid w:val="00D437BB"/>
    <w:rsid w:val="00D5284F"/>
    <w:rsid w:val="00D56BF3"/>
    <w:rsid w:val="00D70BF9"/>
    <w:rsid w:val="00D76BB0"/>
    <w:rsid w:val="00D918C2"/>
    <w:rsid w:val="00DA356B"/>
    <w:rsid w:val="00DA72B5"/>
    <w:rsid w:val="00DC1BE9"/>
    <w:rsid w:val="00DC68A2"/>
    <w:rsid w:val="00DD218E"/>
    <w:rsid w:val="00DF3F1A"/>
    <w:rsid w:val="00E04F97"/>
    <w:rsid w:val="00E22536"/>
    <w:rsid w:val="00E3752F"/>
    <w:rsid w:val="00E51CC4"/>
    <w:rsid w:val="00E62733"/>
    <w:rsid w:val="00E71BFB"/>
    <w:rsid w:val="00E7479E"/>
    <w:rsid w:val="00EB3532"/>
    <w:rsid w:val="00EC757D"/>
    <w:rsid w:val="00ED0F58"/>
    <w:rsid w:val="00EE555D"/>
    <w:rsid w:val="00EF4801"/>
    <w:rsid w:val="00EF56D0"/>
    <w:rsid w:val="00EF708C"/>
    <w:rsid w:val="00F049F4"/>
    <w:rsid w:val="00F11022"/>
    <w:rsid w:val="00F11ED2"/>
    <w:rsid w:val="00F12055"/>
    <w:rsid w:val="00F202D9"/>
    <w:rsid w:val="00F30DE1"/>
    <w:rsid w:val="00F446B6"/>
    <w:rsid w:val="00F55649"/>
    <w:rsid w:val="00F64763"/>
    <w:rsid w:val="00F74068"/>
    <w:rsid w:val="00F758E1"/>
    <w:rsid w:val="00F925D7"/>
    <w:rsid w:val="00F9495E"/>
    <w:rsid w:val="00F96701"/>
    <w:rsid w:val="00FB6D4A"/>
    <w:rsid w:val="00FC43FF"/>
    <w:rsid w:val="00FC554E"/>
    <w:rsid w:val="00FD2844"/>
    <w:rsid w:val="00FE4C6B"/>
    <w:rsid w:val="00FF4743"/>
    <w:rsid w:val="00FF7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DE100"/>
  <w15:chartTrackingRefBased/>
  <w15:docId w15:val="{0FFEAC47-13E6-4DF4-BC3B-7450CCFA6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F2F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792</Words>
  <Characters>4356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 grandjean</dc:creator>
  <cp:keywords/>
  <dc:description/>
  <cp:lastModifiedBy>gerard grandjean</cp:lastModifiedBy>
  <cp:revision>2</cp:revision>
  <cp:lastPrinted>2024-02-01T13:36:00Z</cp:lastPrinted>
  <dcterms:created xsi:type="dcterms:W3CDTF">2024-02-02T14:05:00Z</dcterms:created>
  <dcterms:modified xsi:type="dcterms:W3CDTF">2024-02-02T14:05:00Z</dcterms:modified>
</cp:coreProperties>
</file>